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08" w:lineRule="auto"/>
        <w:jc w:val="center"/>
        <w:outlineLvl w:val="0"/>
        <w:rPr>
          <w:rFonts w:ascii="微软雅黑" w:hAnsi="微软雅黑" w:eastAsia="微软雅黑" w:cs="微软雅黑"/>
          <w:sz w:val="32"/>
          <w:szCs w:val="32"/>
        </w:rPr>
      </w:pPr>
      <w:bookmarkStart w:id="0" w:name="_GoBack"/>
      <w:bookmarkEnd w:id="0"/>
      <w:r>
        <w:rPr>
          <w:rFonts w:ascii="微软雅黑" w:hAnsi="微软雅黑" w:eastAsia="微软雅黑" w:cs="微软雅黑"/>
          <w:spacing w:val="-4"/>
          <w:sz w:val="32"/>
          <w:szCs w:val="32"/>
        </w:rPr>
        <w:t>深圳市</w:t>
      </w:r>
      <w:r>
        <w:rPr>
          <w:rFonts w:hint="eastAsia" w:ascii="微软雅黑" w:hAnsi="微软雅黑" w:eastAsia="微软雅黑" w:cs="微软雅黑"/>
          <w:spacing w:val="-4"/>
          <w:sz w:val="32"/>
          <w:szCs w:val="32"/>
          <w:lang w:val="en-US" w:eastAsia="zh-CN"/>
        </w:rPr>
        <w:t>图书资料专业助理馆员（初级）/管理员（技术员）</w:t>
      </w:r>
      <w:r>
        <w:rPr>
          <w:rFonts w:ascii="微软雅黑" w:hAnsi="微软雅黑" w:eastAsia="微软雅黑" w:cs="微软雅黑"/>
          <w:spacing w:val="-4"/>
          <w:sz w:val="32"/>
          <w:szCs w:val="32"/>
        </w:rPr>
        <w:t>评审——</w:t>
      </w:r>
      <w:r>
        <w:rPr>
          <w:rFonts w:ascii="微软雅黑" w:hAnsi="微软雅黑" w:eastAsia="微软雅黑" w:cs="微软雅黑"/>
          <w:spacing w:val="-51"/>
          <w:sz w:val="32"/>
          <w:szCs w:val="32"/>
        </w:rPr>
        <w:t xml:space="preserve"> </w:t>
      </w:r>
      <w:r>
        <w:rPr>
          <w:rFonts w:ascii="微软雅黑" w:hAnsi="微软雅黑" w:eastAsia="微软雅黑" w:cs="微软雅黑"/>
          <w:spacing w:val="-4"/>
          <w:sz w:val="32"/>
          <w:szCs w:val="32"/>
        </w:rPr>
        <w:t>自评符合申报职称资格条件情况审核表</w:t>
      </w:r>
    </w:p>
    <w:p>
      <w:pPr>
        <w:spacing w:before="1" w:line="220" w:lineRule="auto"/>
        <w:ind w:left="121"/>
        <w:rPr>
          <w:rFonts w:hint="eastAsia" w:ascii="宋体" w:hAnsi="宋体" w:eastAsia="宋体" w:cs="宋体"/>
          <w:sz w:val="22"/>
          <w:szCs w:val="22"/>
          <w:lang w:eastAsia="zh-CN"/>
        </w:rPr>
      </w:pPr>
      <w:r>
        <w:rPr>
          <w:rFonts w:ascii="宋体" w:hAnsi="宋体" w:eastAsia="宋体" w:cs="宋体"/>
          <w:spacing w:val="1"/>
          <w:sz w:val="22"/>
          <w:szCs w:val="22"/>
          <w14:textOutline w14:w="4013" w14:cap="sq" w14:cmpd="sng">
            <w14:solidFill>
              <w14:srgbClr w14:val="000000"/>
            </w14:solidFill>
            <w14:prstDash w14:val="solid"/>
            <w14:bevel/>
          </w14:textOutline>
        </w:rPr>
        <w:t>适用专业范围：</w:t>
      </w:r>
      <w:r>
        <w:rPr>
          <w:rFonts w:hint="eastAsia" w:ascii="宋体" w:hAnsi="宋体" w:eastAsia="宋体" w:cs="宋体"/>
          <w:spacing w:val="1"/>
          <w:sz w:val="22"/>
          <w:szCs w:val="22"/>
          <w:lang w:val="en-US" w:eastAsia="zh-CN"/>
          <w14:textOutline w14:w="4013" w14:cap="sq" w14:cmpd="sng">
            <w14:solidFill>
              <w14:srgbClr w14:val="000000"/>
            </w14:solidFill>
            <w14:prstDash w14:val="solid"/>
            <w14:bevel/>
          </w14:textOutline>
        </w:rPr>
        <w:t>图书资料</w:t>
      </w:r>
    </w:p>
    <w:p>
      <w:pPr>
        <w:spacing w:line="25" w:lineRule="auto"/>
        <w:rPr>
          <w:rFonts w:ascii="Arial"/>
          <w:sz w:val="2"/>
        </w:rPr>
      </w:pPr>
    </w:p>
    <w:tbl>
      <w:tblPr>
        <w:tblStyle w:val="5"/>
        <w:tblW w:w="15610"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5610" w:type="dxa"/>
            <w:vAlign w:val="top"/>
          </w:tcPr>
          <w:p>
            <w:pPr>
              <w:pStyle w:val="6"/>
              <w:spacing w:before="125" w:line="221" w:lineRule="auto"/>
              <w:ind w:left="116"/>
              <w:rPr>
                <w:color w:val="FF0000"/>
                <w:spacing w:val="-1"/>
                <w14:textOutline w14:w="4013" w14:cap="sq" w14:cmpd="sng">
                  <w14:solidFill>
                    <w14:srgbClr w14:val="FF0000"/>
                  </w14:solidFill>
                  <w14:prstDash w14:val="solid"/>
                  <w14:bevel/>
                </w14:textOutline>
              </w:rPr>
            </w:pPr>
            <w:r>
              <w:rPr>
                <w:spacing w:val="-1"/>
                <w14:textOutline w14:w="4013" w14:cap="sq" w14:cmpd="sng">
                  <w14:solidFill>
                    <w14:srgbClr w14:val="000000"/>
                  </w14:solidFill>
                  <w14:prstDash w14:val="solid"/>
                  <w14:bevel/>
                </w14:textOutline>
              </w:rPr>
              <w:t>姓名</w:t>
            </w:r>
            <w:r>
              <w:rPr>
                <w:spacing w:val="-1"/>
              </w:rPr>
              <w:t xml:space="preserve">  </w:t>
            </w:r>
            <w:r>
              <w:rPr>
                <w:color w:val="FF0000"/>
                <w:spacing w:val="-1"/>
                <w14:textOutline w14:w="4013" w14:cap="sq" w14:cmpd="sng">
                  <w14:solidFill>
                    <w14:srgbClr w14:val="FF0000"/>
                  </w14:solidFill>
                  <w14:prstDash w14:val="solid"/>
                  <w14:bevel/>
                </w14:textOutline>
              </w:rPr>
              <w:t>（请用正楷填写）</w:t>
            </w:r>
          </w:p>
          <w:p>
            <w:pPr>
              <w:pStyle w:val="6"/>
              <w:spacing w:before="125" w:line="221" w:lineRule="auto"/>
              <w:ind w:left="116"/>
              <w:rPr>
                <w:color w:val="FF0000"/>
                <w:spacing w:val="-1"/>
                <w14:textOutline w14:w="4013" w14:cap="sq" w14:cmpd="sng">
                  <w14:solidFill>
                    <w14:srgbClr w14:val="FF0000"/>
                  </w14:solidFill>
                  <w14:prstDash w14:val="solid"/>
                  <w14:bevel/>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5610" w:type="dxa"/>
            <w:vAlign w:val="top"/>
          </w:tcPr>
          <w:p>
            <w:pPr>
              <w:pStyle w:val="6"/>
              <w:spacing w:before="111" w:line="222" w:lineRule="auto"/>
              <w:ind w:left="118"/>
              <w:rPr>
                <w:color w:val="FF0000"/>
                <w:spacing w:val="-1"/>
                <w14:textOutline w14:w="4013" w14:cap="sq" w14:cmpd="sng">
                  <w14:solidFill>
                    <w14:srgbClr w14:val="FF0000"/>
                  </w14:solidFill>
                  <w14:prstDash w14:val="solid"/>
                  <w14:bevel/>
                </w14:textOutline>
              </w:rPr>
            </w:pPr>
            <w:r>
              <w:rPr>
                <w:spacing w:val="-1"/>
                <w14:textOutline w14:w="4013" w14:cap="sq" w14:cmpd="sng">
                  <w14:solidFill>
                    <w14:srgbClr w14:val="000000"/>
                  </w14:solidFill>
                  <w14:prstDash w14:val="solid"/>
                  <w14:bevel/>
                </w14:textOutline>
              </w:rPr>
              <w:t>单位</w:t>
            </w:r>
            <w:r>
              <w:rPr>
                <w:spacing w:val="-1"/>
              </w:rPr>
              <w:t xml:space="preserve">  </w:t>
            </w:r>
            <w:r>
              <w:rPr>
                <w:color w:val="FF0000"/>
                <w:spacing w:val="-1"/>
                <w14:textOutline w14:w="4013" w14:cap="sq" w14:cmpd="sng">
                  <w14:solidFill>
                    <w14:srgbClr w14:val="FF0000"/>
                  </w14:solidFill>
                  <w14:prstDash w14:val="solid"/>
                  <w14:bevel/>
                </w14:textOutline>
              </w:rPr>
              <w:t>（请用正楷填写）</w:t>
            </w:r>
          </w:p>
          <w:p>
            <w:pPr>
              <w:pStyle w:val="6"/>
              <w:spacing w:before="111" w:line="222" w:lineRule="auto"/>
              <w:ind w:left="118"/>
              <w:rPr>
                <w:color w:val="FF0000"/>
                <w:spacing w:val="-1"/>
                <w14:textOutline w14:w="4013" w14:cap="sq" w14:cmpd="sng">
                  <w14:solidFill>
                    <w14:srgbClr w14:val="FF0000"/>
                  </w14:solidFill>
                  <w14:prstDash w14:val="solid"/>
                  <w14:bevel/>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0" w:type="dxa"/>
            <w:vAlign w:val="top"/>
          </w:tcPr>
          <w:p>
            <w:pPr>
              <w:pStyle w:val="6"/>
              <w:spacing w:before="48" w:line="221" w:lineRule="auto"/>
              <w:ind w:left="152"/>
            </w:pPr>
            <w:r>
              <w:rPr>
                <w:spacing w:val="-3"/>
                <w14:textOutline w14:w="4013" w14:cap="sq" w14:cmpd="sng">
                  <w14:solidFill>
                    <w14:srgbClr w14:val="000000"/>
                  </w14:solidFill>
                  <w14:prstDash w14:val="solid"/>
                  <w14:bevel/>
                </w14:textOutline>
              </w:rPr>
              <w:t>自评符合申报类型条件情况</w:t>
            </w:r>
          </w:p>
          <w:p>
            <w:pPr>
              <w:pStyle w:val="6"/>
              <w:spacing w:before="48" w:line="221" w:lineRule="auto"/>
              <w:ind w:left="144"/>
            </w:pPr>
            <w:r>
              <w:rPr>
                <w:color w:val="FF0000"/>
                <w:spacing w:val="-6"/>
              </w:rPr>
              <w:t>申报类型（请在以下选项中打“</w:t>
            </w:r>
            <w:r>
              <w:rPr>
                <w:color w:val="FF0000"/>
                <w:spacing w:val="-41"/>
              </w:rPr>
              <w:t xml:space="preserve"> </w:t>
            </w:r>
            <w:r>
              <w:rPr>
                <w:color w:val="FF0000"/>
                <w:spacing w:val="-6"/>
              </w:rPr>
              <w:t>√</w:t>
            </w:r>
            <w:r>
              <w:rPr>
                <w:color w:val="FF0000"/>
                <w:spacing w:val="-83"/>
              </w:rPr>
              <w:t xml:space="preserve"> </w:t>
            </w:r>
            <w:r>
              <w:rPr>
                <w:color w:val="FF0000"/>
                <w:spacing w:val="-6"/>
              </w:rPr>
              <w:t>”)</w:t>
            </w:r>
          </w:p>
          <w:p>
            <w:pPr>
              <w:pStyle w:val="6"/>
              <w:spacing w:before="161" w:line="221" w:lineRule="auto"/>
              <w:ind w:left="157"/>
            </w:pPr>
            <w:r>
              <w:rPr>
                <w:rFonts w:hint="eastAsia" w:ascii="宋体" w:hAnsi="宋体" w:eastAsia="宋体" w:cs="宋体"/>
                <w:spacing w:val="-7"/>
              </w:rPr>
              <w:sym w:font="Wingdings" w:char="00A8"/>
            </w:r>
            <w:r>
              <w:rPr>
                <w:spacing w:val="-14"/>
              </w:rPr>
              <w:t>普通</w:t>
            </w:r>
            <w:r>
              <w:rPr>
                <w:spacing w:val="24"/>
              </w:rPr>
              <w:t xml:space="preserve"> </w:t>
            </w:r>
            <w:r>
              <w:rPr>
                <w:rFonts w:hint="eastAsia"/>
                <w:spacing w:val="24"/>
                <w:lang w:val="en-US" w:eastAsia="zh-CN"/>
              </w:rPr>
              <w:t xml:space="preserve">   </w:t>
            </w:r>
            <w:r>
              <w:rPr>
                <w:rFonts w:hint="eastAsia" w:ascii="宋体" w:hAnsi="宋体" w:eastAsia="宋体" w:cs="宋体"/>
                <w:spacing w:val="-7"/>
              </w:rPr>
              <w:sym w:font="Wingdings" w:char="00A8"/>
            </w:r>
            <w:r>
              <w:rPr>
                <w:spacing w:val="-14"/>
              </w:rPr>
              <w:t>转系列</w:t>
            </w:r>
            <w:r>
              <w:rPr>
                <w:spacing w:val="25"/>
              </w:rPr>
              <w:t xml:space="preserve"> </w:t>
            </w:r>
            <w:r>
              <w:rPr>
                <w:rFonts w:hint="eastAsia"/>
                <w:spacing w:val="25"/>
                <w:lang w:val="en-US" w:eastAsia="zh-CN"/>
              </w:rPr>
              <w:t xml:space="preserve">  </w:t>
            </w:r>
            <w:r>
              <w:rPr>
                <w:rFonts w:hint="eastAsia" w:ascii="宋体" w:hAnsi="宋体" w:eastAsia="宋体" w:cs="宋体"/>
                <w:spacing w:val="-7"/>
              </w:rPr>
              <w:sym w:font="Wingdings" w:char="00A8"/>
            </w:r>
            <w:r>
              <w:rPr>
                <w:spacing w:val="-14"/>
              </w:rPr>
              <w:t>转专业</w:t>
            </w:r>
            <w:r>
              <w:rPr>
                <w:spacing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trPr>
        <w:tc>
          <w:tcPr>
            <w:tcW w:w="15610" w:type="dxa"/>
            <w:vAlign w:val="top"/>
          </w:tcPr>
          <w:p>
            <w:pPr>
              <w:pStyle w:val="6"/>
              <w:spacing w:before="160" w:line="220" w:lineRule="auto"/>
              <w:ind w:left="115"/>
              <w:rPr>
                <w:rFonts w:hint="eastAsia" w:ascii="宋体" w:hAnsi="宋体" w:eastAsia="宋体" w:cs="宋体"/>
              </w:rPr>
            </w:pPr>
            <w:r>
              <w:rPr>
                <w:rFonts w:hint="eastAsia" w:ascii="宋体" w:hAnsi="宋体" w:eastAsia="宋体" w:cs="宋体"/>
                <w:color w:val="FF0000"/>
                <w:spacing w:val="-1"/>
              </w:rPr>
              <w:t>佐证材料清单（普通申报不需填写此列</w:t>
            </w:r>
            <w:r>
              <w:rPr>
                <w:rFonts w:hint="eastAsia" w:ascii="宋体" w:hAnsi="宋体" w:eastAsia="宋体" w:cs="宋体"/>
                <w:color w:val="FF0000"/>
                <w:spacing w:val="-17"/>
              </w:rPr>
              <w:t>）（</w:t>
            </w:r>
            <w:r>
              <w:rPr>
                <w:rFonts w:hint="eastAsia" w:ascii="宋体" w:hAnsi="宋体" w:eastAsia="宋体" w:cs="宋体"/>
                <w:color w:val="FF0000"/>
                <w:spacing w:val="-1"/>
              </w:rPr>
              <w:t>请在具备材料的选项打</w:t>
            </w:r>
            <w:r>
              <w:rPr>
                <w:rFonts w:hint="eastAsia" w:ascii="宋体" w:hAnsi="宋体" w:eastAsia="宋体" w:cs="宋体"/>
                <w:color w:val="FF0000"/>
                <w:spacing w:val="-2"/>
              </w:rPr>
              <w:t>“√”)</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一、符合转系列申报的材料：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原系列同层级职称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原系列低一层级职称</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二、符合转专业申报的材料：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同系列同层级所有职称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转岗</w:t>
            </w:r>
            <w:r>
              <w:rPr>
                <w:rFonts w:hint="eastAsia" w:ascii="宋体" w:hAnsi="宋体" w:eastAsia="宋体" w:cs="宋体"/>
                <w:spacing w:val="-3"/>
                <w:sz w:val="22"/>
                <w:szCs w:val="22"/>
              </w:rPr>
              <w:t>证明</w:t>
            </w:r>
          </w:p>
          <w:p>
            <w:pPr>
              <w:pStyle w:val="6"/>
              <w:spacing w:before="165" w:line="360" w:lineRule="auto"/>
              <w:ind w:left="116"/>
              <w:rPr>
                <w:rFonts w:hint="eastAsia" w:ascii="宋体" w:hAnsi="宋体" w:eastAsia="宋体" w:cs="宋体"/>
                <w:sz w:val="22"/>
                <w:szCs w:val="22"/>
              </w:rPr>
            </w:pPr>
            <w:r>
              <w:rPr>
                <w:rFonts w:hint="eastAsia" w:ascii="宋体" w:hAnsi="宋体" w:eastAsia="宋体" w:cs="宋体"/>
                <w:spacing w:val="-1"/>
                <w:sz w:val="22"/>
                <w:szCs w:val="22"/>
              </w:rPr>
              <w:t>三、符合破格申报的材料：</w:t>
            </w:r>
          </w:p>
          <w:p>
            <w:pPr>
              <w:pStyle w:val="6"/>
              <w:spacing w:before="49" w:line="360" w:lineRule="auto"/>
              <w:ind w:left="119" w:right="106"/>
              <w:rPr>
                <w:rFonts w:hint="eastAsia" w:ascii="宋体" w:hAnsi="宋体" w:eastAsia="宋体" w:cs="宋体"/>
                <w:sz w:val="22"/>
                <w:szCs w:val="22"/>
              </w:rPr>
            </w:pPr>
            <w:r>
              <w:rPr>
                <w:rFonts w:hint="eastAsia" w:ascii="宋体" w:hAnsi="宋体" w:eastAsia="宋体" w:cs="宋体"/>
                <w:spacing w:val="-7"/>
              </w:rPr>
              <w:sym w:font="Wingdings" w:char="00A8"/>
            </w:r>
            <w:r>
              <w:rPr>
                <w:rFonts w:hint="eastAsia" w:cs="宋体"/>
                <w:sz w:val="22"/>
                <w:szCs w:val="22"/>
                <w:lang w:val="en-US" w:eastAsia="zh-CN"/>
              </w:rPr>
              <w:t>1.</w:t>
            </w:r>
            <w:r>
              <w:rPr>
                <w:rFonts w:hint="eastAsia" w:ascii="宋体" w:hAnsi="宋体" w:eastAsia="宋体" w:cs="宋体"/>
                <w:sz w:val="22"/>
                <w:szCs w:val="22"/>
              </w:rPr>
              <w:t>海外高层次引进人才：国外取得硕士及以上学位证书及教育部认证报告或国外高等院校、科研机构进修证明材料或由我国驻所在</w:t>
            </w:r>
            <w:r>
              <w:rPr>
                <w:rFonts w:hint="eastAsia" w:ascii="宋体" w:hAnsi="宋体" w:eastAsia="宋体" w:cs="宋体"/>
                <w:spacing w:val="-1"/>
                <w:sz w:val="22"/>
                <w:szCs w:val="22"/>
              </w:rPr>
              <w:t>国的使(领)馆出具全球五百强</w:t>
            </w:r>
            <w:r>
              <w:rPr>
                <w:rFonts w:hint="eastAsia" w:ascii="宋体" w:hAnsi="宋体" w:eastAsia="宋体" w:cs="宋体"/>
                <w:sz w:val="22"/>
                <w:szCs w:val="22"/>
              </w:rPr>
              <w:t>企业的任职证明，工作能力、业绩成果材料的真实性由国内三位及以上同行专家进行专业鉴定。（业绩材料国外</w:t>
            </w:r>
            <w:r>
              <w:rPr>
                <w:rFonts w:hint="eastAsia" w:ascii="宋体" w:hAnsi="宋体" w:eastAsia="宋体" w:cs="宋体"/>
                <w:spacing w:val="-1"/>
                <w:sz w:val="22"/>
                <w:szCs w:val="22"/>
              </w:rPr>
              <w:t>取得、回国后首次申报职称）</w:t>
            </w:r>
          </w:p>
          <w:p>
            <w:pPr>
              <w:pStyle w:val="6"/>
              <w:spacing w:before="50" w:line="360" w:lineRule="auto"/>
              <w:ind w:left="132"/>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cs="宋体"/>
                <w:spacing w:val="-1"/>
                <w:sz w:val="22"/>
                <w:szCs w:val="22"/>
                <w:lang w:val="en-US" w:eastAsia="zh-CN"/>
              </w:rPr>
              <w:t>2</w:t>
            </w:r>
            <w:r>
              <w:rPr>
                <w:rFonts w:hint="eastAsia" w:ascii="宋体" w:hAnsi="宋体" w:eastAsia="宋体" w:cs="宋体"/>
                <w:spacing w:val="-1"/>
                <w:sz w:val="22"/>
                <w:szCs w:val="22"/>
              </w:rPr>
              <w:t>.在深工作的港澳台专业人才：执行《关于推进粤港澳</w:t>
            </w:r>
            <w:r>
              <w:rPr>
                <w:rFonts w:hint="eastAsia" w:ascii="宋体" w:hAnsi="宋体" w:eastAsia="宋体" w:cs="宋体"/>
                <w:spacing w:val="-2"/>
                <w:sz w:val="22"/>
                <w:szCs w:val="22"/>
              </w:rPr>
              <w:t>大湾区职称评价和职业资格认可的实施方案》(粤人社规〔2019〕38号）有关规定。</w:t>
            </w:r>
          </w:p>
          <w:p>
            <w:pPr>
              <w:pStyle w:val="6"/>
              <w:spacing w:before="277" w:line="220" w:lineRule="auto"/>
              <w:ind w:left="119"/>
            </w:pPr>
            <w:r>
              <w:rPr>
                <w:rFonts w:hint="eastAsia" w:ascii="宋体" w:hAnsi="宋体" w:eastAsia="宋体" w:cs="宋体"/>
                <w:spacing w:val="-7"/>
              </w:rPr>
              <w:sym w:font="Wingdings" w:char="00A8"/>
            </w:r>
            <w:r>
              <w:rPr>
                <w:rFonts w:hint="eastAsia" w:cs="宋体"/>
                <w:spacing w:val="-1"/>
                <w:sz w:val="22"/>
                <w:szCs w:val="22"/>
                <w:lang w:val="en-US" w:eastAsia="zh-CN"/>
              </w:rPr>
              <w:t>3</w:t>
            </w:r>
            <w:r>
              <w:rPr>
                <w:rFonts w:hint="eastAsia" w:ascii="宋体" w:hAnsi="宋体" w:eastAsia="宋体" w:cs="宋体"/>
                <w:spacing w:val="-1"/>
                <w:sz w:val="22"/>
                <w:szCs w:val="22"/>
              </w:rPr>
              <w:t>.国际职业证书认可情况：根据《深圳市国际职业资格视同职称认可目录（2023年）》规定。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8" w:hRule="atLeast"/>
        </w:trPr>
        <w:tc>
          <w:tcPr>
            <w:tcW w:w="15610" w:type="dxa"/>
            <w:vAlign w:val="top"/>
          </w:tcPr>
          <w:p>
            <w:pPr>
              <w:pStyle w:val="6"/>
              <w:spacing w:before="182" w:line="221" w:lineRule="auto"/>
              <w:ind w:left="152"/>
            </w:pPr>
            <w:r>
              <w:rPr>
                <w:spacing w:val="-3"/>
                <w14:textOutline w14:w="4013" w14:cap="sq" w14:cmpd="sng">
                  <w14:solidFill>
                    <w14:srgbClr w14:val="000000"/>
                  </w14:solidFill>
                  <w14:prstDash w14:val="solid"/>
                  <w14:bevel/>
                </w14:textOutline>
              </w:rPr>
              <w:t>自评符合学历资历条件情况</w:t>
            </w:r>
          </w:p>
          <w:p>
            <w:pPr>
              <w:pStyle w:val="6"/>
              <w:spacing w:before="183" w:line="221" w:lineRule="auto"/>
              <w:ind w:left="118"/>
            </w:pPr>
            <w:r>
              <w:rPr>
                <w:color w:val="FF0000"/>
                <w:spacing w:val="-3"/>
              </w:rPr>
              <w:t>条款号</w:t>
            </w:r>
          </w:p>
          <w:p>
            <w:pPr>
              <w:pStyle w:val="6"/>
              <w:spacing w:before="161" w:line="220" w:lineRule="auto"/>
              <w:ind w:left="119"/>
              <w:rPr>
                <w:rFonts w:hint="default"/>
                <w:lang w:val="en-US"/>
              </w:rPr>
            </w:pPr>
            <w:r>
              <w:t>一、普通申报依据</w:t>
            </w:r>
            <w:r>
              <w:rPr>
                <w:spacing w:val="-12"/>
              </w:rPr>
              <w:t>：</w:t>
            </w:r>
            <w:r>
              <w:rPr>
                <w:rFonts w:hint="eastAsia" w:ascii="宋体" w:hAnsi="宋体" w:eastAsia="宋体" w:cs="宋体"/>
                <w:color w:val="000000"/>
                <w:kern w:val="0"/>
                <w:sz w:val="22"/>
                <w:szCs w:val="22"/>
                <w:lang w:val="en-US" w:eastAsia="zh-CN" w:bidi="ar"/>
              </w:rPr>
              <w:t>（粤人社规【2021】30号）第</w:t>
            </w:r>
            <w:r>
              <w:rPr>
                <w:rFonts w:hint="eastAsia" w:cs="宋体"/>
                <w:color w:val="000000"/>
                <w:kern w:val="0"/>
                <w:sz w:val="22"/>
                <w:szCs w:val="22"/>
                <w:lang w:val="en-US" w:eastAsia="zh-CN" w:bidi="ar"/>
              </w:rPr>
              <w:t>三</w:t>
            </w:r>
            <w:r>
              <w:rPr>
                <w:rFonts w:hint="eastAsia" w:ascii="宋体" w:hAnsi="宋体" w:eastAsia="宋体" w:cs="宋体"/>
                <w:color w:val="000000"/>
                <w:kern w:val="0"/>
                <w:sz w:val="22"/>
                <w:szCs w:val="22"/>
                <w:lang w:val="en-US" w:eastAsia="zh-CN" w:bidi="ar"/>
              </w:rPr>
              <w:t>章</w:t>
            </w:r>
            <w:r>
              <w:rPr>
                <w:rFonts w:hint="eastAsia" w:cs="宋体"/>
                <w:color w:val="000000"/>
                <w:kern w:val="0"/>
                <w:sz w:val="22"/>
                <w:szCs w:val="22"/>
                <w:lang w:val="en-US" w:eastAsia="zh-CN" w:bidi="ar"/>
              </w:rPr>
              <w:t>一（一）、二</w:t>
            </w:r>
            <w:r>
              <w:rPr>
                <w:rFonts w:hint="eastAsia" w:ascii="宋体" w:hAnsi="宋体" w:eastAsia="宋体" w:cs="宋体"/>
                <w:color w:val="000000"/>
                <w:kern w:val="0"/>
                <w:sz w:val="22"/>
                <w:szCs w:val="22"/>
                <w:lang w:val="en-US" w:eastAsia="zh-CN" w:bidi="ar"/>
              </w:rPr>
              <w:t>(一)</w:t>
            </w:r>
            <w:r>
              <w:rPr>
                <w:rFonts w:hint="eastAsia" w:cs="宋体"/>
                <w:color w:val="000000"/>
                <w:kern w:val="0"/>
                <w:sz w:val="22"/>
                <w:szCs w:val="22"/>
                <w:lang w:val="en-US" w:eastAsia="zh-CN" w:bidi="ar"/>
              </w:rPr>
              <w:t>学历资历条件</w:t>
            </w:r>
          </w:p>
          <w:p>
            <w:pPr>
              <w:pStyle w:val="6"/>
              <w:spacing w:before="277" w:line="220" w:lineRule="auto"/>
              <w:ind w:left="119"/>
            </w:pPr>
            <w:r>
              <w:rPr>
                <w:spacing w:val="1"/>
              </w:rPr>
              <w:t>二、转系列（专业）申报依据</w:t>
            </w:r>
            <w:r>
              <w:rPr>
                <w:spacing w:val="-17"/>
              </w:rPr>
              <w:t>：（</w:t>
            </w:r>
            <w:r>
              <w:rPr>
                <w:spacing w:val="1"/>
              </w:rPr>
              <w:t>粤人发【200</w:t>
            </w:r>
            <w:r>
              <w:t>7】197 号）及（粤人社规【2020】33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trPr>
        <w:tc>
          <w:tcPr>
            <w:tcW w:w="15610" w:type="dxa"/>
            <w:vAlign w:val="top"/>
          </w:tcPr>
          <w:p>
            <w:pPr>
              <w:pStyle w:val="6"/>
              <w:spacing w:before="49" w:line="360" w:lineRule="auto"/>
              <w:ind w:left="115"/>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pStyle w:val="6"/>
              <w:spacing w:before="50" w:line="360" w:lineRule="auto"/>
              <w:ind w:firstLine="206" w:firstLineChars="100"/>
              <w:rPr>
                <w:rFonts w:hint="eastAsia" w:ascii="宋体" w:hAnsi="宋体" w:eastAsia="宋体" w:cs="宋体"/>
                <w:spacing w:val="-7"/>
                <w:lang w:val="en-US" w:eastAsia="zh-CN"/>
              </w:rPr>
            </w:pPr>
            <w:r>
              <w:rPr>
                <w:rFonts w:hint="eastAsia" w:ascii="宋体" w:hAnsi="宋体" w:eastAsia="宋体" w:cs="宋体"/>
                <w:spacing w:val="-7"/>
                <w:lang w:val="en-US" w:eastAsia="zh-CN"/>
              </w:rPr>
              <w:t>一、普通申报</w:t>
            </w:r>
            <w:r>
              <w:rPr>
                <w:rFonts w:hint="eastAsia" w:cs="宋体"/>
                <w:spacing w:val="-7"/>
                <w:lang w:val="en-US" w:eastAsia="zh-CN"/>
              </w:rPr>
              <w:t>管理员/助理馆员</w:t>
            </w:r>
            <w:r>
              <w:rPr>
                <w:rFonts w:hint="eastAsia" w:ascii="宋体" w:hAnsi="宋体" w:eastAsia="宋体" w:cs="宋体"/>
                <w:spacing w:val="-7"/>
                <w:lang w:val="en-US" w:eastAsia="zh-CN"/>
              </w:rPr>
              <w:t>符合文件的材料：</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1.学历证书</w:t>
            </w:r>
          </w:p>
          <w:p>
            <w:pPr>
              <w:pStyle w:val="6"/>
              <w:spacing w:before="50" w:line="360" w:lineRule="auto"/>
              <w:ind w:firstLine="412" w:firstLineChars="200"/>
              <w:rPr>
                <w:rFonts w:hint="default" w:ascii="宋体" w:hAnsi="宋体" w:eastAsia="宋体" w:cs="宋体"/>
                <w:color w:val="FF0000"/>
                <w:spacing w:val="-7"/>
                <w:lang w:val="en-US" w:eastAsia="zh-CN"/>
              </w:rPr>
            </w:pPr>
            <w:r>
              <w:rPr>
                <w:rFonts w:hint="eastAsia" w:cs="宋体"/>
                <w:color w:val="FF0000"/>
                <w:spacing w:val="-7"/>
                <w:lang w:val="en-US" w:eastAsia="zh-CN"/>
              </w:rPr>
              <w:t>管理员</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具备大学专科学历或技工院校高级工班毕业，从事图书资料相关工作满 1 年</w:t>
            </w:r>
          </w:p>
          <w:p>
            <w:pPr>
              <w:pStyle w:val="6"/>
              <w:spacing w:before="50" w:line="360" w:lineRule="auto"/>
              <w:ind w:firstLine="412" w:firstLineChars="200"/>
              <w:rPr>
                <w:rFonts w:hint="eastAsia"/>
                <w:color w:val="FF0000"/>
                <w:spacing w:val="-4"/>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具备高中（含中专、职高、技工院校中级工班）毕业学历，从事图书资料相关工作满 1 年</w:t>
            </w:r>
          </w:p>
          <w:p>
            <w:pPr>
              <w:pStyle w:val="6"/>
              <w:spacing w:before="50" w:line="360" w:lineRule="auto"/>
              <w:ind w:firstLine="424" w:firstLineChars="200"/>
              <w:rPr>
                <w:rFonts w:hint="eastAsia" w:cs="宋体"/>
                <w:spacing w:val="-7"/>
                <w:lang w:val="en-US" w:eastAsia="zh-CN"/>
              </w:rPr>
            </w:pPr>
            <w:r>
              <w:rPr>
                <w:rFonts w:hint="eastAsia"/>
                <w:color w:val="FF0000"/>
                <w:spacing w:val="-4"/>
                <w:lang w:val="en-US" w:eastAsia="zh-CN"/>
              </w:rPr>
              <w:t xml:space="preserve">助理馆员  </w:t>
            </w:r>
            <w:r>
              <w:rPr>
                <w:rFonts w:hint="eastAsia" w:cs="宋体"/>
                <w:spacing w:val="-7"/>
                <w:lang w:val="en-US" w:eastAsia="zh-CN"/>
              </w:rPr>
              <w:t xml:space="preserve">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w:t>
            </w:r>
            <w:r>
              <w:rPr>
                <w:rFonts w:hint="eastAsia" w:cs="宋体"/>
                <w:spacing w:val="-7"/>
                <w:lang w:val="en-US" w:eastAsia="zh-CN"/>
              </w:rPr>
              <w:t>硕士</w:t>
            </w:r>
            <w:r>
              <w:rPr>
                <w:rFonts w:hint="eastAsia" w:ascii="宋体" w:hAnsi="宋体" w:eastAsia="宋体" w:cs="宋体"/>
                <w:spacing w:val="-7"/>
                <w:lang w:val="en-US" w:eastAsia="zh-CN"/>
              </w:rPr>
              <w:t>学位</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具备大学本科学历或学士学位，或技工院校预备技师（技师）班毕业，从事图书资料相关工作满 1 年，经考核合格</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具备大学专科学历或技工院校高级工班毕业，取得管理员职称后，从事图书资料相关工作满 2 年</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具备高中（含中专、职高、技工院校中级工班）毕业学历，取得管理员职称后，从事图书资料相关工作满 4 年</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2.职称/职业证书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职称证书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职业证书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3.国内职业资格证书参照《深圳市职称评审申报指南》的附录</w:t>
            </w:r>
            <w:r>
              <w:rPr>
                <w:rFonts w:hint="eastAsia" w:cs="宋体"/>
                <w:spacing w:val="-7"/>
                <w:lang w:val="en-US" w:eastAsia="zh-CN"/>
              </w:rPr>
              <w:t>二：</w:t>
            </w:r>
            <w:r>
              <w:rPr>
                <w:rFonts w:hint="eastAsia" w:ascii="宋体" w:hAnsi="宋体" w:eastAsia="宋体" w:cs="宋体"/>
                <w:spacing w:val="-7"/>
                <w:lang w:val="en-US" w:eastAsia="zh-CN"/>
              </w:rPr>
              <w:t>国家专业技术人员职业资格与职称对应表</w:t>
            </w:r>
            <w:r>
              <w:rPr>
                <w:rFonts w:hint="eastAsia" w:cs="宋体"/>
                <w:spacing w:val="-7"/>
                <w:lang w:val="en-US" w:eastAsia="zh-CN"/>
              </w:rPr>
              <w:t>（2023年度）</w:t>
            </w:r>
          </w:p>
          <w:p>
            <w:pPr>
              <w:pStyle w:val="6"/>
              <w:spacing w:before="50" w:line="360" w:lineRule="auto"/>
              <w:ind w:firstLine="412" w:firstLineChars="200"/>
              <w:rPr>
                <w:rFonts w:hint="eastAsia" w:eastAsia="宋体"/>
                <w:spacing w:val="-1"/>
                <w:lang w:val="en-US" w:eastAsia="zh-CN"/>
              </w:rPr>
            </w:pPr>
            <w:r>
              <w:rPr>
                <w:rFonts w:hint="eastAsia" w:ascii="宋体" w:hAnsi="宋体" w:eastAsia="宋体" w:cs="宋体"/>
                <w:spacing w:val="-7"/>
                <w:lang w:val="en-US" w:eastAsia="zh-CN"/>
              </w:rPr>
              <w:t>4.国际职业资格证书</w:t>
            </w:r>
            <w:r>
              <w:rPr>
                <w:rFonts w:hint="eastAsia" w:cs="宋体"/>
                <w:spacing w:val="-7"/>
                <w:lang w:val="en-US" w:eastAsia="zh-CN"/>
              </w:rPr>
              <w:t>参照</w:t>
            </w:r>
            <w:r>
              <w:rPr>
                <w:rFonts w:hint="eastAsia" w:ascii="宋体" w:hAnsi="宋体" w:eastAsia="宋体" w:cs="宋体"/>
                <w:spacing w:val="-7"/>
                <w:lang w:val="en-US" w:eastAsia="zh-CN"/>
              </w:rPr>
              <w:t>《深圳市国际职业资格视同职称认可目录》</w:t>
            </w:r>
            <w:r>
              <w:rPr>
                <w:rFonts w:hint="eastAsia" w:cs="宋体"/>
                <w:spacing w:val="-7"/>
                <w:lang w:val="en-US" w:eastAsia="zh-CN"/>
              </w:rPr>
              <w:t xml:space="preserve"> </w:t>
            </w:r>
            <w:r>
              <w:rPr>
                <w:rFonts w:hint="eastAsia" w:cs="宋体"/>
                <w:spacing w:val="-1"/>
                <w:lang w:eastAsia="zh-CN"/>
              </w:rPr>
              <w:t>如有此项在方框中填写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spacing w:line="288" w:lineRule="auto"/>
              <w:rPr>
                <w:rFonts w:ascii="Arial"/>
                <w:sz w:val="21"/>
              </w:rPr>
            </w:pPr>
          </w:p>
          <w:p>
            <w:pPr>
              <w:pStyle w:val="6"/>
              <w:spacing w:before="71" w:line="360" w:lineRule="auto"/>
              <w:ind w:left="152"/>
            </w:pPr>
            <w:r>
              <w:rPr>
                <w:spacing w:val="-2"/>
                <w14:textOutline w14:w="4013" w14:cap="sq" w14:cmpd="sng">
                  <w14:solidFill>
                    <w14:srgbClr w14:val="000000"/>
                  </w14:solidFill>
                  <w14:prstDash w14:val="solid"/>
                  <w14:bevel/>
                </w14:textOutline>
              </w:rPr>
              <w:t>自评符合工作能力（经历）条件情况</w:t>
            </w:r>
          </w:p>
          <w:p>
            <w:pPr>
              <w:pStyle w:val="6"/>
              <w:spacing w:before="49" w:line="360" w:lineRule="auto"/>
              <w:ind w:left="115"/>
              <w:rPr>
                <w:color w:val="FF0000"/>
                <w:spacing w:val="-4"/>
              </w:rPr>
            </w:pPr>
            <w:r>
              <w:rPr>
                <w:color w:val="FF0000"/>
                <w:spacing w:val="-4"/>
              </w:rPr>
              <w:t>条款号</w:t>
            </w:r>
          </w:p>
          <w:p>
            <w:pPr>
              <w:pStyle w:val="6"/>
              <w:spacing w:before="161" w:line="360" w:lineRule="auto"/>
              <w:ind w:left="119"/>
              <w:rPr>
                <w:rFonts w:hint="default" w:eastAsia="宋体"/>
                <w:lang w:val="en-US" w:eastAsia="zh-CN"/>
              </w:rPr>
            </w:pPr>
            <w:r>
              <w:t>依据：（粤人社规【20</w:t>
            </w:r>
            <w:r>
              <w:rPr>
                <w:rFonts w:hint="eastAsia"/>
                <w:lang w:val="en-US" w:eastAsia="zh-CN"/>
              </w:rPr>
              <w:t>21</w:t>
            </w:r>
            <w:r>
              <w:t>】 3</w:t>
            </w:r>
            <w:r>
              <w:rPr>
                <w:rFonts w:hint="eastAsia"/>
                <w:lang w:val="en-US" w:eastAsia="zh-CN"/>
              </w:rPr>
              <w:t>0</w:t>
            </w:r>
            <w:r>
              <w:t>号）第三章</w:t>
            </w:r>
            <w:r>
              <w:rPr>
                <w:rFonts w:hint="eastAsia"/>
                <w:lang w:val="en-US" w:eastAsia="zh-CN"/>
              </w:rPr>
              <w:t>一（二）、二</w:t>
            </w:r>
            <w:r>
              <w:t>（二）</w:t>
            </w:r>
            <w:r>
              <w:rPr>
                <w:rFonts w:hint="eastAsia"/>
                <w:lang w:val="en-US" w:eastAsia="zh-CN"/>
              </w:rPr>
              <w:t>工作能力条件</w:t>
            </w:r>
          </w:p>
          <w:p>
            <w:pPr>
              <w:pStyle w:val="6"/>
              <w:spacing w:before="49" w:line="360" w:lineRule="auto"/>
              <w:ind w:left="115"/>
              <w:rPr>
                <w:color w:val="FF0000"/>
                <w:spacing w:val="-4"/>
              </w:rPr>
            </w:pPr>
            <w:r>
              <w:rPr>
                <w:color w:val="FF0000"/>
                <w:spacing w:val="-4"/>
              </w:rPr>
              <w:t>佐证材料清单（请在具备材料的选项打“ √ ”)</w:t>
            </w:r>
          </w:p>
          <w:p>
            <w:pPr>
              <w:keepNext w:val="0"/>
              <w:keepLines w:val="0"/>
              <w:widowControl/>
              <w:suppressLineNumbers w:val="0"/>
              <w:spacing w:line="360" w:lineRule="auto"/>
              <w:ind w:firstLine="197" w:firstLineChars="100"/>
              <w:jc w:val="left"/>
              <w:rPr>
                <w:rFonts w:hint="eastAsia" w:ascii="宋体" w:hAnsi="宋体" w:eastAsia="宋体" w:cs="宋体"/>
                <w:b/>
                <w:bCs/>
                <w:spacing w:val="-7"/>
                <w:lang w:val="en-US" w:eastAsia="zh-CN"/>
              </w:rPr>
            </w:pPr>
            <w:r>
              <w:rPr>
                <w:rFonts w:hint="eastAsia" w:ascii="宋体" w:hAnsi="宋体" w:eastAsia="宋体" w:cs="宋体"/>
                <w:b/>
                <w:bCs/>
                <w:spacing w:val="-7"/>
                <w:lang w:val="en-US" w:eastAsia="zh-CN"/>
              </w:rPr>
              <w:t xml:space="preserve"> </w:t>
            </w:r>
            <w:r>
              <w:rPr>
                <w:rFonts w:hint="eastAsia" w:ascii="宋体" w:hAnsi="宋体" w:eastAsia="宋体" w:cs="宋体"/>
                <w:b w:val="0"/>
                <w:bCs w:val="0"/>
                <w:color w:val="FF0000"/>
                <w:spacing w:val="-7"/>
                <w:lang w:val="en-US" w:eastAsia="zh-CN"/>
              </w:rPr>
              <w:t xml:space="preserve"> 管理员</w:t>
            </w:r>
          </w:p>
          <w:p>
            <w:pPr>
              <w:pStyle w:val="6"/>
              <w:spacing w:before="50" w:line="360" w:lineRule="auto"/>
              <w:ind w:firstLine="412" w:firstLineChars="200"/>
              <w:rPr>
                <w:rFonts w:hint="default" w:ascii="宋体" w:hAnsi="宋体" w:eastAsia="宋体" w:cs="宋体"/>
                <w:spacing w:val="-7"/>
                <w:lang w:val="en-US" w:eastAsia="zh-CN"/>
              </w:rPr>
            </w:pPr>
            <w:r>
              <w:rPr>
                <w:rFonts w:hint="default" w:ascii="宋体" w:hAnsi="宋体" w:eastAsia="宋体" w:cs="宋体"/>
                <w:spacing w:val="-7"/>
                <w:lang w:val="en-US" w:eastAsia="zh-CN"/>
              </w:rPr>
              <w:t>初步掌握图书馆学基础理论和图书分类编目、中文工具书使用方法等图书馆业务的工作方法及技能，具有完成一般辅助性工作的实际能力。</w:t>
            </w:r>
          </w:p>
          <w:p>
            <w:pPr>
              <w:pStyle w:val="6"/>
              <w:spacing w:before="50" w:line="360" w:lineRule="auto"/>
              <w:ind w:firstLine="414" w:firstLineChars="200"/>
              <w:rPr>
                <w:rFonts w:hint="default" w:ascii="宋体" w:hAnsi="宋体" w:eastAsia="宋体" w:cs="宋体"/>
                <w:b/>
                <w:bCs/>
                <w:spacing w:val="-7"/>
                <w:lang w:val="en-US" w:eastAsia="zh-CN"/>
              </w:rPr>
            </w:pPr>
            <w:r>
              <w:rPr>
                <w:rFonts w:hint="eastAsia" w:ascii="宋体" w:hAnsi="宋体" w:eastAsia="宋体" w:cs="宋体"/>
                <w:b/>
                <w:bCs/>
                <w:spacing w:val="-7"/>
                <w:lang w:val="en-US" w:eastAsia="zh-CN"/>
              </w:rPr>
              <w:t>一、</w:t>
            </w:r>
            <w:r>
              <w:rPr>
                <w:rFonts w:hint="default" w:ascii="宋体" w:hAnsi="宋体" w:eastAsia="宋体" w:cs="宋体"/>
                <w:b/>
                <w:bCs/>
                <w:spacing w:val="-7"/>
                <w:lang w:val="en-US" w:eastAsia="zh-CN"/>
              </w:rPr>
              <w:t>从事文献利用工作的人员，符合以下条件之一：</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1.</w:t>
            </w:r>
            <w:r>
              <w:rPr>
                <w:rFonts w:hint="default" w:ascii="宋体" w:hAnsi="宋体" w:eastAsia="宋体" w:cs="宋体"/>
                <w:spacing w:val="-7"/>
                <w:lang w:val="en-US" w:eastAsia="zh-CN"/>
              </w:rPr>
              <w:t>从事文献信息开发工作，掌握一定的文献信息开发工具和方法，能从事一般文献信息的编务、排版工作，具有一定的信息产品推销业务能力。</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2.</w:t>
            </w:r>
            <w:r>
              <w:rPr>
                <w:rFonts w:hint="default" w:ascii="宋体" w:hAnsi="宋体" w:eastAsia="宋体" w:cs="宋体"/>
                <w:spacing w:val="-7"/>
                <w:lang w:val="en-US" w:eastAsia="zh-CN"/>
              </w:rPr>
              <w:t>从事文献采编工作，了解本馆馆藏及采访的基本情况，胜任文献采访的基本业务，能从事文献分编的基本业务。</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3.</w:t>
            </w:r>
            <w:r>
              <w:rPr>
                <w:rFonts w:hint="default" w:ascii="宋体" w:hAnsi="宋体" w:eastAsia="宋体" w:cs="宋体"/>
                <w:spacing w:val="-7"/>
                <w:lang w:val="en-US" w:eastAsia="zh-CN"/>
              </w:rPr>
              <w:t>从事古籍文献整理与保护传承工作，掌握古籍文献整理知识，掌握古籍文献修复基本技能，能协助完成古籍文献整理、修复项目。</w:t>
            </w:r>
          </w:p>
          <w:p>
            <w:pPr>
              <w:pStyle w:val="6"/>
              <w:spacing w:before="50" w:line="360" w:lineRule="auto"/>
              <w:ind w:firstLine="414" w:firstLineChars="200"/>
              <w:rPr>
                <w:rFonts w:hint="default" w:ascii="宋体" w:hAnsi="宋体" w:eastAsia="宋体" w:cs="宋体"/>
                <w:b/>
                <w:bCs/>
                <w:spacing w:val="-7"/>
                <w:lang w:val="en-US" w:eastAsia="zh-CN"/>
              </w:rPr>
            </w:pPr>
            <w:r>
              <w:rPr>
                <w:rFonts w:hint="eastAsia" w:ascii="宋体" w:hAnsi="宋体" w:eastAsia="宋体" w:cs="宋体"/>
                <w:b/>
                <w:bCs/>
                <w:spacing w:val="-7"/>
                <w:lang w:val="en-US" w:eastAsia="zh-CN"/>
              </w:rPr>
              <w:t>二、</w:t>
            </w:r>
            <w:r>
              <w:rPr>
                <w:rFonts w:hint="default" w:ascii="宋体" w:hAnsi="宋体" w:eastAsia="宋体" w:cs="宋体"/>
                <w:b/>
                <w:bCs/>
                <w:spacing w:val="-7"/>
                <w:lang w:val="en-US" w:eastAsia="zh-CN"/>
              </w:rPr>
              <w:t>从事图书服务工作的人员，符合以下条件之一：</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1.</w:t>
            </w:r>
            <w:r>
              <w:rPr>
                <w:rFonts w:hint="default" w:ascii="宋体" w:hAnsi="宋体" w:eastAsia="宋体" w:cs="宋体"/>
                <w:spacing w:val="-7"/>
                <w:lang w:val="en-US" w:eastAsia="zh-CN"/>
              </w:rPr>
              <w:t>从事用户服务、参考咨询工作，掌握本单位用户服务机构的设置、布局及其职能，了解本部门藏书及检索书目设置情况，能给予用户一般的引导服务，向用户提供有关图书参考资料和帮助用户查检目录索引。</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2.</w:t>
            </w:r>
            <w:r>
              <w:rPr>
                <w:rFonts w:hint="default" w:ascii="宋体" w:hAnsi="宋体" w:eastAsia="宋体" w:cs="宋体"/>
                <w:spacing w:val="-7"/>
                <w:lang w:val="en-US" w:eastAsia="zh-CN"/>
              </w:rPr>
              <w:t>从事阅读推广工作，参与图书馆阅读推广活动的组织工作，参与读者活动工作的实施与宣传推广工作。</w:t>
            </w:r>
          </w:p>
          <w:p>
            <w:pPr>
              <w:pStyle w:val="6"/>
              <w:spacing w:before="50" w:line="360" w:lineRule="auto"/>
              <w:ind w:firstLine="414" w:firstLineChars="200"/>
              <w:rPr>
                <w:rFonts w:hint="default" w:ascii="宋体" w:hAnsi="宋体" w:eastAsia="宋体" w:cs="宋体"/>
                <w:b/>
                <w:bCs/>
                <w:spacing w:val="-7"/>
                <w:lang w:val="en-US" w:eastAsia="zh-CN"/>
              </w:rPr>
            </w:pPr>
            <w:r>
              <w:rPr>
                <w:rFonts w:hint="eastAsia" w:ascii="宋体" w:hAnsi="宋体" w:eastAsia="宋体" w:cs="宋体"/>
                <w:b/>
                <w:bCs/>
                <w:spacing w:val="-7"/>
                <w:lang w:val="en-US" w:eastAsia="zh-CN"/>
              </w:rPr>
              <w:t>三、</w:t>
            </w:r>
            <w:r>
              <w:rPr>
                <w:rFonts w:hint="default" w:ascii="宋体" w:hAnsi="宋体" w:eastAsia="宋体" w:cs="宋体"/>
                <w:b/>
                <w:bCs/>
                <w:spacing w:val="-7"/>
                <w:lang w:val="en-US" w:eastAsia="zh-CN"/>
              </w:rPr>
              <w:t>从事图书馆管理工作的人员，符合以下条件之一：</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1.</w:t>
            </w:r>
            <w:r>
              <w:rPr>
                <w:rFonts w:hint="default" w:ascii="宋体" w:hAnsi="宋体" w:eastAsia="宋体" w:cs="宋体"/>
                <w:spacing w:val="-7"/>
                <w:lang w:val="en-US" w:eastAsia="zh-CN"/>
              </w:rPr>
              <w:t>掌握信息技术开发、智慧图书馆建设工作的一般专业技术，具有一定的图书网络系统操作和维护能力。</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2.</w:t>
            </w:r>
            <w:r>
              <w:rPr>
                <w:rFonts w:hint="default" w:ascii="宋体" w:hAnsi="宋体" w:eastAsia="宋体" w:cs="宋体"/>
                <w:spacing w:val="-7"/>
                <w:lang w:val="en-US" w:eastAsia="zh-CN"/>
              </w:rPr>
              <w:t>参与图书馆业务协调或图书馆体系建设与运营工作。</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3.</w:t>
            </w:r>
            <w:r>
              <w:rPr>
                <w:rFonts w:hint="default" w:ascii="宋体" w:hAnsi="宋体" w:eastAsia="宋体" w:cs="宋体"/>
                <w:spacing w:val="-7"/>
                <w:lang w:val="en-US" w:eastAsia="zh-CN"/>
              </w:rPr>
              <w:t>参与业务统计分析、专业人才队伍建设、专业刊物编辑等工作</w:t>
            </w:r>
            <w:r>
              <w:rPr>
                <w:rFonts w:hint="eastAsia" w:ascii="宋体" w:hAnsi="宋体" w:eastAsia="宋体" w:cs="宋体"/>
                <w:spacing w:val="-7"/>
                <w:lang w:val="en-US" w:eastAsia="zh-CN"/>
              </w:rPr>
              <w:t>。</w:t>
            </w:r>
          </w:p>
          <w:p>
            <w:pPr>
              <w:keepNext w:val="0"/>
              <w:keepLines w:val="0"/>
              <w:widowControl/>
              <w:suppressLineNumbers w:val="0"/>
              <w:spacing w:line="360" w:lineRule="auto"/>
              <w:ind w:firstLine="392" w:firstLineChars="200"/>
              <w:jc w:val="left"/>
              <w:rPr>
                <w:rFonts w:hint="default" w:ascii="宋体" w:hAnsi="宋体" w:eastAsia="宋体" w:cs="宋体"/>
                <w:b w:val="0"/>
                <w:bCs w:val="0"/>
                <w:color w:val="FF0000"/>
                <w:spacing w:val="-7"/>
                <w:lang w:val="en-US" w:eastAsia="zh-CN"/>
              </w:rPr>
            </w:pPr>
            <w:r>
              <w:rPr>
                <w:rFonts w:hint="eastAsia" w:ascii="宋体" w:hAnsi="宋体" w:eastAsia="宋体" w:cs="宋体"/>
                <w:b w:val="0"/>
                <w:bCs w:val="0"/>
                <w:color w:val="FF0000"/>
                <w:spacing w:val="-7"/>
                <w:lang w:val="en-US" w:eastAsia="zh-CN"/>
              </w:rPr>
              <w:t>助理馆员</w:t>
            </w:r>
          </w:p>
          <w:p>
            <w:pPr>
              <w:keepNext w:val="0"/>
              <w:keepLines w:val="0"/>
              <w:widowControl/>
              <w:suppressLineNumbers w:val="0"/>
              <w:spacing w:line="360" w:lineRule="auto"/>
              <w:ind w:firstLine="392" w:firstLineChars="200"/>
              <w:jc w:val="left"/>
              <w:rPr>
                <w:rFonts w:hint="eastAsia" w:ascii="宋体" w:hAnsi="宋体" w:eastAsia="宋体" w:cs="宋体"/>
                <w:spacing w:val="-7"/>
                <w:lang w:val="en-US" w:eastAsia="zh-CN"/>
              </w:rPr>
            </w:pPr>
            <w:r>
              <w:rPr>
                <w:rFonts w:hint="eastAsia" w:ascii="宋体" w:hAnsi="宋体" w:eastAsia="宋体" w:cs="宋体"/>
                <w:spacing w:val="-7"/>
                <w:lang w:val="en-US" w:eastAsia="zh-CN"/>
              </w:rPr>
              <w:t>基本掌握图书馆学、情报学的基础理论和专业知识，基本了解本领域国内外研究现状、发展趋势和相关政策法规；具备独立完成岗位工作的实际能力，能胜任各项日常基础性工作。</w:t>
            </w:r>
          </w:p>
          <w:p>
            <w:pPr>
              <w:keepNext w:val="0"/>
              <w:keepLines w:val="0"/>
              <w:widowControl/>
              <w:suppressLineNumbers w:val="0"/>
              <w:spacing w:line="360" w:lineRule="auto"/>
              <w:ind w:firstLine="221" w:firstLineChars="100"/>
              <w:jc w:val="left"/>
              <w:rPr>
                <w:rFonts w:hint="eastAsia" w:asciiTheme="minorEastAsia" w:hAnsiTheme="minorEastAsia" w:eastAsiaTheme="minorEastAsia" w:cstheme="minorEastAsia"/>
                <w:snapToGrid w:val="0"/>
                <w:color w:val="000000"/>
                <w:kern w:val="0"/>
                <w:sz w:val="22"/>
                <w:szCs w:val="22"/>
                <w:lang w:val="en-US" w:eastAsia="zh-CN" w:bidi="ar"/>
              </w:rPr>
            </w:pPr>
            <w:r>
              <w:rPr>
                <w:rFonts w:hint="eastAsia" w:asciiTheme="minorEastAsia" w:hAnsiTheme="minorEastAsia" w:eastAsiaTheme="minorEastAsia" w:cstheme="minorEastAsia"/>
                <w:b/>
                <w:bCs/>
                <w:snapToGrid w:val="0"/>
                <w:color w:val="000000"/>
                <w:kern w:val="0"/>
                <w:sz w:val="22"/>
                <w:szCs w:val="22"/>
                <w:lang w:val="en-US" w:eastAsia="zh-CN" w:bidi="ar"/>
              </w:rPr>
              <w:t>一、从事文献利用工作的人员，符合以下条件之一：</w:t>
            </w:r>
            <w:r>
              <w:rPr>
                <w:rFonts w:hint="eastAsia" w:asciiTheme="minorEastAsia" w:hAnsiTheme="minorEastAsia" w:eastAsiaTheme="minorEastAsia" w:cstheme="minorEastAsia"/>
                <w:snapToGrid w:val="0"/>
                <w:color w:val="000000"/>
                <w:kern w:val="0"/>
                <w:sz w:val="22"/>
                <w:szCs w:val="22"/>
                <w:lang w:val="en-US" w:eastAsia="zh-CN" w:bidi="ar"/>
              </w:rPr>
              <w:t xml:space="preserve">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1.从事文献信息开发工作</w:t>
            </w:r>
            <w:r>
              <w:rPr>
                <w:rFonts w:hint="eastAsia" w:cs="宋体"/>
                <w:spacing w:val="-7"/>
                <w:lang w:val="en-US" w:eastAsia="zh-CN"/>
              </w:rPr>
              <w:t>，</w:t>
            </w:r>
            <w:r>
              <w:rPr>
                <w:rFonts w:hint="eastAsia" w:ascii="宋体" w:hAnsi="宋体" w:eastAsia="宋体" w:cs="宋体"/>
                <w:spacing w:val="-7"/>
                <w:lang w:val="en-US" w:eastAsia="zh-CN"/>
              </w:rPr>
              <w:t>具有信息需求调查和发展信息用户活动能力，掌握一定的信息来源及其搜集渠道，并能从中进行筛选、剪辑及其他信息开发的辅助工作。</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cs="宋体"/>
                <w:spacing w:val="-7"/>
                <w:lang w:val="en-US" w:eastAsia="zh-CN"/>
              </w:rPr>
              <w:t>2.</w:t>
            </w:r>
            <w:r>
              <w:rPr>
                <w:rFonts w:hint="eastAsia" w:ascii="宋体" w:hAnsi="宋体" w:eastAsia="宋体" w:cs="宋体"/>
                <w:spacing w:val="-7"/>
                <w:lang w:val="en-US" w:eastAsia="zh-CN"/>
              </w:rPr>
              <w:t>从事文献采编工作，了解馆藏基本情况和出版发行主要动态，熟悉本馆采访条例，能胜任文献采访的辅助工作和一般的文献分编工作。</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3</w:t>
            </w:r>
            <w:r>
              <w:rPr>
                <w:rFonts w:hint="eastAsia" w:cs="宋体"/>
                <w:spacing w:val="-7"/>
                <w:lang w:val="en-US" w:eastAsia="zh-CN"/>
              </w:rPr>
              <w:t>.</w:t>
            </w:r>
            <w:r>
              <w:rPr>
                <w:rFonts w:hint="eastAsia" w:ascii="宋体" w:hAnsi="宋体" w:eastAsia="宋体" w:cs="宋体"/>
                <w:spacing w:val="-7"/>
                <w:lang w:val="en-US" w:eastAsia="zh-CN"/>
              </w:rPr>
              <w:t>从事古籍文献整理与保护传承工作，掌握古籍文献整理知识，能协助完成古籍文献整理项目，掌握古籍文献修复基本技能，能协助完成古籍文献修复项目。</w:t>
            </w:r>
          </w:p>
          <w:p>
            <w:pPr>
              <w:keepNext w:val="0"/>
              <w:keepLines w:val="0"/>
              <w:widowControl/>
              <w:suppressLineNumbers w:val="0"/>
              <w:spacing w:line="360" w:lineRule="auto"/>
              <w:ind w:firstLine="221" w:firstLineChars="100"/>
              <w:jc w:val="left"/>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napToGrid w:val="0"/>
                <w:color w:val="000000"/>
                <w:kern w:val="0"/>
                <w:sz w:val="22"/>
                <w:szCs w:val="22"/>
                <w:lang w:val="en-US" w:eastAsia="zh-CN" w:bidi="ar"/>
              </w:rPr>
              <w:t xml:space="preserve">二、从事图书服务工作的人员，符合以下条件之一：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1.从事用户服务、参考咨询工作，熟悉本单位用户服务机构的设置、布局及其职能并能向用户进行书刊宣传工作，熟悉本部门藏书情况，能给用户提供相关参考的图书资料，掌握一定数量的常用工具书，解答用户一般咨询，了解用户的需求并结合本部门实际情况提出改进措施。</w:t>
            </w:r>
          </w:p>
          <w:p>
            <w:pPr>
              <w:pStyle w:val="6"/>
              <w:spacing w:before="50" w:line="360" w:lineRule="auto"/>
              <w:ind w:firstLine="412" w:firstLineChars="200"/>
              <w:rPr>
                <w:rFonts w:hint="eastAsia" w:ascii="宋体" w:hAnsi="宋体" w:eastAsia="宋体" w:cs="宋体"/>
                <w:spacing w:val="-7"/>
                <w:sz w:val="22"/>
                <w:szCs w:val="22"/>
                <w:lang w:val="en-US" w:eastAsia="zh-CN"/>
              </w:rPr>
            </w:pPr>
            <w:r>
              <w:rPr>
                <w:rFonts w:hint="eastAsia" w:ascii="宋体" w:hAnsi="宋体" w:eastAsia="宋体" w:cs="宋体"/>
                <w:spacing w:val="-7"/>
              </w:rPr>
              <w:sym w:font="Wingdings" w:char="00A8"/>
            </w:r>
            <w:r>
              <w:rPr>
                <w:rFonts w:hint="eastAsia" w:cs="宋体"/>
                <w:spacing w:val="-7"/>
                <w:lang w:val="en-US" w:eastAsia="zh-CN"/>
              </w:rPr>
              <w:t>2.</w:t>
            </w:r>
            <w:r>
              <w:rPr>
                <w:rFonts w:hint="eastAsia" w:ascii="宋体" w:hAnsi="宋体" w:eastAsia="宋体" w:cs="宋体"/>
                <w:spacing w:val="-7"/>
                <w:lang w:val="en-US" w:eastAsia="zh-CN"/>
              </w:rPr>
              <w:t>从事阅读推广工作，参与图书馆阅读推广活动的组织工作，以及参与读者活动工作的实施与宣传推广工作</w:t>
            </w:r>
            <w:r>
              <w:rPr>
                <w:rFonts w:hint="eastAsia" w:cs="宋体"/>
                <w:spacing w:val="-7"/>
                <w:lang w:val="en-US" w:eastAsia="zh-CN"/>
              </w:rPr>
              <w:t>。</w:t>
            </w:r>
          </w:p>
          <w:p>
            <w:pPr>
              <w:keepNext w:val="0"/>
              <w:keepLines w:val="0"/>
              <w:widowControl/>
              <w:suppressLineNumbers w:val="0"/>
              <w:spacing w:line="360" w:lineRule="auto"/>
              <w:ind w:firstLine="221" w:firstLineChars="100"/>
              <w:jc w:val="left"/>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napToGrid w:val="0"/>
                <w:color w:val="000000"/>
                <w:kern w:val="0"/>
                <w:sz w:val="22"/>
                <w:szCs w:val="22"/>
                <w:lang w:val="en-US" w:eastAsia="zh-CN" w:bidi="ar"/>
              </w:rPr>
              <w:t xml:space="preserve">三、从事图书馆管理工作的人员，符合以下条件之一：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default" w:ascii="宋体" w:hAnsi="宋体" w:eastAsia="宋体" w:cs="宋体"/>
                <w:spacing w:val="-7"/>
                <w:lang w:val="en-US" w:eastAsia="zh-CN"/>
              </w:rPr>
              <w:t>1</w:t>
            </w:r>
            <w:r>
              <w:rPr>
                <w:rFonts w:hint="eastAsia" w:cs="宋体"/>
                <w:spacing w:val="-7"/>
                <w:lang w:val="en-US" w:eastAsia="zh-CN"/>
              </w:rPr>
              <w:t>.</w:t>
            </w:r>
            <w:r>
              <w:rPr>
                <w:rFonts w:hint="eastAsia" w:ascii="宋体" w:hAnsi="宋体" w:eastAsia="宋体" w:cs="宋体"/>
                <w:spacing w:val="-7"/>
                <w:lang w:val="en-US" w:eastAsia="zh-CN"/>
              </w:rPr>
              <w:t>参与本部门信息技术开发与智慧图书馆建设相关工作，协助解决一般性技术问题。</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cs="宋体"/>
                <w:spacing w:val="-7"/>
                <w:lang w:val="en-US" w:eastAsia="zh-CN"/>
              </w:rPr>
              <w:t>2.</w:t>
            </w:r>
            <w:r>
              <w:rPr>
                <w:rFonts w:hint="eastAsia" w:ascii="宋体" w:hAnsi="宋体" w:eastAsia="宋体" w:cs="宋体"/>
                <w:spacing w:val="-7"/>
                <w:lang w:val="en-US" w:eastAsia="zh-CN"/>
              </w:rPr>
              <w:t>参与图书馆协作协调或图书馆体系建设与运营工作。</w:t>
            </w:r>
          </w:p>
          <w:p>
            <w:pPr>
              <w:pStyle w:val="6"/>
              <w:spacing w:before="50" w:line="360" w:lineRule="auto"/>
              <w:ind w:firstLine="412" w:firstLineChars="200"/>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lang w:val="en-US" w:eastAsia="zh-CN"/>
              </w:rPr>
              <w:sym w:font="Wingdings" w:char="00A8"/>
            </w:r>
            <w:r>
              <w:rPr>
                <w:rFonts w:hint="eastAsia" w:cs="宋体"/>
                <w:spacing w:val="-7"/>
                <w:lang w:val="en-US" w:eastAsia="zh-CN"/>
              </w:rPr>
              <w:t>3.</w:t>
            </w:r>
            <w:r>
              <w:rPr>
                <w:rFonts w:hint="eastAsia" w:ascii="宋体" w:hAnsi="宋体" w:eastAsia="宋体" w:cs="宋体"/>
                <w:spacing w:val="-7"/>
                <w:lang w:val="en-US" w:eastAsia="zh-CN"/>
              </w:rPr>
              <w:t>参与业务统计分析、专业人才队伍建设、专业刊物编辑等工作</w:t>
            </w:r>
            <w:r>
              <w:rPr>
                <w:rFonts w:hint="eastAsia" w:cs="宋体"/>
                <w:spacing w:val="-7"/>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keepNext w:val="0"/>
              <w:keepLines w:val="0"/>
              <w:widowControl/>
              <w:suppressLineNumbers w:val="0"/>
              <w:jc w:val="left"/>
              <w:rPr>
                <w:rFonts w:hint="eastAsia" w:asciiTheme="minorEastAsia" w:hAnsiTheme="minorEastAsia" w:eastAsiaTheme="minorEastAsia" w:cstheme="minorEastAsia"/>
                <w:b/>
                <w:bCs/>
                <w:snapToGrid w:val="0"/>
                <w:color w:val="000000"/>
                <w:kern w:val="0"/>
                <w:sz w:val="22"/>
                <w:szCs w:val="22"/>
                <w:lang w:val="en-US" w:eastAsia="zh-CN" w:bidi="ar"/>
              </w:rPr>
            </w:pPr>
          </w:p>
          <w:p>
            <w:pPr>
              <w:pStyle w:val="6"/>
              <w:spacing w:before="72" w:line="360" w:lineRule="auto"/>
              <w:ind w:left="152"/>
            </w:pPr>
            <w:r>
              <w:rPr>
                <w:spacing w:val="-3"/>
                <w14:textOutline w14:w="4013" w14:cap="sq" w14:cmpd="sng">
                  <w14:solidFill>
                    <w14:srgbClr w14:val="000000"/>
                  </w14:solidFill>
                  <w14:prstDash w14:val="solid"/>
                  <w14:bevel/>
                </w14:textOutline>
              </w:rPr>
              <w:t>自评符合业绩成果条件情况</w:t>
            </w:r>
          </w:p>
          <w:p>
            <w:pPr>
              <w:pStyle w:val="6"/>
              <w:spacing w:before="48" w:line="360" w:lineRule="auto"/>
              <w:ind w:left="118"/>
            </w:pPr>
            <w:r>
              <w:rPr>
                <w:color w:val="FF0000"/>
                <w:spacing w:val="-3"/>
              </w:rPr>
              <w:t>条款号</w:t>
            </w:r>
          </w:p>
          <w:p>
            <w:pPr>
              <w:pStyle w:val="6"/>
              <w:spacing w:before="49" w:line="360" w:lineRule="auto"/>
              <w:ind w:left="119"/>
              <w:rPr>
                <w:rFonts w:hint="default"/>
                <w:lang w:val="en-US"/>
              </w:rPr>
            </w:pPr>
            <w:r>
              <w:rPr>
                <w:position w:val="6"/>
              </w:rPr>
              <w:t>依据：</w:t>
            </w:r>
            <w:r>
              <w:rPr>
                <w:rFonts w:hint="eastAsia"/>
                <w:position w:val="6"/>
                <w:lang w:val="en-US" w:eastAsia="zh-CN"/>
              </w:rPr>
              <w:t>（粤人社规【2021】30号）第三章一（三）、二(三)业绩成果条件</w:t>
            </w:r>
          </w:p>
          <w:p>
            <w:pPr>
              <w:pStyle w:val="6"/>
              <w:spacing w:before="165" w:line="360" w:lineRule="auto"/>
              <w:ind w:left="115"/>
              <w:rPr>
                <w:rFonts w:hint="eastAsia" w:ascii="宋体" w:hAnsi="宋体" w:eastAsia="宋体" w:cs="宋体"/>
                <w:b/>
                <w:bCs/>
                <w:spacing w:val="-7"/>
                <w:lang w:val="en-US" w:eastAsia="zh-CN"/>
              </w:rPr>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keepNext w:val="0"/>
              <w:keepLines w:val="0"/>
              <w:widowControl/>
              <w:suppressLineNumbers w:val="0"/>
              <w:spacing w:line="360" w:lineRule="auto"/>
              <w:ind w:firstLine="424" w:firstLineChars="200"/>
              <w:jc w:val="left"/>
              <w:rPr>
                <w:rFonts w:hint="eastAsia" w:ascii="宋体" w:hAnsi="宋体" w:eastAsia="宋体" w:cs="宋体"/>
                <w:snapToGrid w:val="0"/>
                <w:color w:val="FF0000"/>
                <w:spacing w:val="-4"/>
                <w:kern w:val="0"/>
                <w:sz w:val="22"/>
                <w:szCs w:val="22"/>
                <w:lang w:val="en-US" w:eastAsia="zh-CN" w:bidi="ar-SA"/>
              </w:rPr>
            </w:pPr>
            <w:r>
              <w:rPr>
                <w:rFonts w:hint="eastAsia" w:ascii="宋体" w:hAnsi="宋体" w:eastAsia="宋体" w:cs="宋体"/>
                <w:snapToGrid w:val="0"/>
                <w:color w:val="FF0000"/>
                <w:spacing w:val="-4"/>
                <w:kern w:val="0"/>
                <w:sz w:val="22"/>
                <w:szCs w:val="22"/>
                <w:lang w:val="en-US" w:eastAsia="zh-CN" w:bidi="ar-SA"/>
              </w:rPr>
              <w:t>管理员</w:t>
            </w:r>
          </w:p>
          <w:p>
            <w:pPr>
              <w:keepNext w:val="0"/>
              <w:keepLines w:val="0"/>
              <w:widowControl/>
              <w:suppressLineNumbers w:val="0"/>
              <w:spacing w:line="360" w:lineRule="auto"/>
              <w:ind w:firstLine="394" w:firstLineChars="200"/>
              <w:jc w:val="left"/>
              <w:rPr>
                <w:rFonts w:hint="eastAsia" w:ascii="宋体" w:hAnsi="宋体" w:eastAsia="宋体" w:cs="宋体"/>
                <w:b w:val="0"/>
                <w:bCs w:val="0"/>
                <w:spacing w:val="-7"/>
                <w:lang w:val="en-US" w:eastAsia="zh-CN"/>
              </w:rPr>
            </w:pPr>
            <w:r>
              <w:rPr>
                <w:rFonts w:hint="eastAsia" w:ascii="宋体" w:hAnsi="宋体" w:eastAsia="宋体" w:cs="宋体"/>
                <w:b/>
                <w:bCs/>
                <w:spacing w:val="-7"/>
              </w:rPr>
              <w:sym w:font="Wingdings" w:char="00A8"/>
            </w:r>
            <w:r>
              <w:rPr>
                <w:rFonts w:hint="eastAsia" w:ascii="宋体" w:hAnsi="宋体" w:eastAsia="宋体" w:cs="宋体"/>
                <w:b w:val="0"/>
                <w:bCs w:val="0"/>
                <w:spacing w:val="-7"/>
                <w:lang w:val="en-US" w:eastAsia="zh-CN"/>
              </w:rPr>
              <w:t>具有完成一般性辅助工作的实际能力。</w:t>
            </w:r>
          </w:p>
          <w:p>
            <w:pPr>
              <w:keepNext w:val="0"/>
              <w:keepLines w:val="0"/>
              <w:widowControl/>
              <w:suppressLineNumbers w:val="0"/>
              <w:spacing w:line="360" w:lineRule="auto"/>
              <w:ind w:firstLine="424" w:firstLineChars="200"/>
              <w:jc w:val="left"/>
              <w:rPr>
                <w:rFonts w:hint="eastAsia" w:ascii="宋体" w:hAnsi="宋体" w:eastAsia="宋体" w:cs="宋体"/>
                <w:snapToGrid w:val="0"/>
                <w:color w:val="FF0000"/>
                <w:spacing w:val="-4"/>
                <w:kern w:val="0"/>
                <w:sz w:val="22"/>
                <w:szCs w:val="22"/>
                <w:lang w:val="en-US" w:eastAsia="zh-CN" w:bidi="ar-SA"/>
              </w:rPr>
            </w:pPr>
            <w:r>
              <w:rPr>
                <w:rFonts w:hint="eastAsia" w:ascii="宋体" w:hAnsi="宋体" w:eastAsia="宋体" w:cs="宋体"/>
                <w:snapToGrid w:val="0"/>
                <w:color w:val="FF0000"/>
                <w:spacing w:val="-4"/>
                <w:kern w:val="0"/>
                <w:sz w:val="22"/>
                <w:szCs w:val="22"/>
                <w:lang w:val="en-US" w:eastAsia="zh-CN" w:bidi="ar-SA"/>
              </w:rPr>
              <w:t>助理馆员</w:t>
            </w:r>
          </w:p>
          <w:p>
            <w:pPr>
              <w:pStyle w:val="6"/>
              <w:spacing w:before="50" w:line="360" w:lineRule="auto"/>
              <w:ind w:firstLine="414" w:firstLineChars="200"/>
              <w:rPr>
                <w:rFonts w:hint="eastAsia" w:ascii="宋体" w:hAnsi="宋体" w:eastAsia="宋体" w:cs="宋体"/>
                <w:snapToGrid w:val="0"/>
                <w:color w:val="FF0000"/>
                <w:spacing w:val="-4"/>
                <w:kern w:val="0"/>
                <w:sz w:val="22"/>
                <w:szCs w:val="22"/>
                <w:lang w:val="en-US" w:eastAsia="zh-CN" w:bidi="ar-SA"/>
              </w:rPr>
            </w:pPr>
            <w:r>
              <w:rPr>
                <w:rFonts w:hint="eastAsia" w:ascii="宋体" w:hAnsi="宋体" w:eastAsia="宋体" w:cs="宋体"/>
                <w:b/>
                <w:bCs/>
                <w:spacing w:val="-7"/>
                <w:lang w:val="en-US" w:eastAsia="zh-CN"/>
              </w:rPr>
              <w:t xml:space="preserve">任现职期间，符合下列条件之一：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1.参与完成本部门组织的工作项目 1 项以上。</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2.协助编写本部门的业务制度、技术规章、工作细则并应用实施，或提出业务建设的可行性建议被采纳应用。</w:t>
            </w:r>
          </w:p>
          <w:p>
            <w:pPr>
              <w:pStyle w:val="6"/>
              <w:spacing w:before="50" w:line="360" w:lineRule="auto"/>
              <w:ind w:firstLine="412" w:firstLineChars="200"/>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rPr>
              <w:sym w:font="Wingdings" w:char="00A8"/>
            </w:r>
            <w:r>
              <w:rPr>
                <w:rFonts w:hint="eastAsia" w:ascii="宋体" w:hAnsi="宋体" w:eastAsia="宋体" w:cs="宋体"/>
                <w:spacing w:val="-7"/>
                <w:lang w:val="en-US" w:eastAsia="zh-CN"/>
              </w:rPr>
              <w:t>3.充分履行岗位职责，较好地完成工作任务，专业水平及工作业绩较突出，获得同行的好评和单位认可。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pStyle w:val="6"/>
              <w:spacing w:before="72" w:line="360" w:lineRule="auto"/>
              <w:ind w:left="115" w:right="44" w:firstLine="29"/>
            </w:pPr>
          </w:p>
          <w:p>
            <w:pPr>
              <w:pStyle w:val="6"/>
              <w:spacing w:before="72" w:line="360" w:lineRule="auto"/>
              <w:ind w:left="115" w:right="44" w:firstLine="29"/>
              <w:rPr>
                <w:rFonts w:hint="eastAsia" w:eastAsia="宋体"/>
                <w:lang w:eastAsia="zh-CN"/>
              </w:rPr>
            </w:pPr>
            <w:r>
              <w:t>申报人承诺：本人已充分了解广东省深圳市 2023</w:t>
            </w:r>
            <w:r>
              <w:rPr>
                <w:spacing w:val="-45"/>
              </w:rPr>
              <w:t xml:space="preserve"> </w:t>
            </w:r>
            <w:r>
              <w:t>年度职称评审的申报要求，确保所有申报材料、申报</w:t>
            </w:r>
            <w:r>
              <w:rPr>
                <w:spacing w:val="-1"/>
              </w:rPr>
              <w:t>信息真实、完整，申报资质有效。本人对全部申报材料、</w:t>
            </w:r>
            <w:r>
              <w:t xml:space="preserve">  </w:t>
            </w:r>
            <w:r>
              <w:rPr>
                <w:spacing w:val="-3"/>
              </w:rPr>
              <w:t>申报系统中所填信息的真实性、准确性负责，并授权及同意市人力资源和社会保障局使用本人的信息和资料，通过相关机</w:t>
            </w:r>
            <w:r>
              <w:rPr>
                <w:spacing w:val="-4"/>
              </w:rPr>
              <w:t>构就有关事项进行核查。本人已了解《职</w:t>
            </w:r>
            <w:r>
              <w:t xml:space="preserve"> </w:t>
            </w:r>
            <w:r>
              <w:rPr>
                <w:spacing w:val="-2"/>
              </w:rPr>
              <w:t>称评审管理暂行规定》 (人社部令第</w:t>
            </w:r>
            <w:r>
              <w:rPr>
                <w:spacing w:val="-47"/>
              </w:rPr>
              <w:t xml:space="preserve"> </w:t>
            </w:r>
            <w:r>
              <w:rPr>
                <w:spacing w:val="-2"/>
              </w:rPr>
              <w:t>40</w:t>
            </w:r>
            <w:r>
              <w:rPr>
                <w:spacing w:val="-43"/>
              </w:rPr>
              <w:t xml:space="preserve"> </w:t>
            </w:r>
            <w:r>
              <w:rPr>
                <w:spacing w:val="-2"/>
              </w:rPr>
              <w:t>号)及相关法律法规和政</w:t>
            </w:r>
            <w:r>
              <w:rPr>
                <w:spacing w:val="-3"/>
              </w:rPr>
              <w:t>策规定，如有提供虚假材料剽窃他人作品和学术成果或者通过其他不正当手段申报职称的行为，</w:t>
            </w:r>
            <w:r>
              <w:t>愿意承担相关的行政、经济和法律责任。以</w:t>
            </w:r>
            <w:r>
              <w:rPr>
                <w:spacing w:val="-1"/>
              </w:rPr>
              <w:t>上内容，郑重承诺</w:t>
            </w:r>
            <w:r>
              <w:rPr>
                <w:rFonts w:hint="eastAsia"/>
                <w:spacing w:val="-1"/>
                <w:lang w:eastAsia="zh-CN"/>
              </w:rPr>
              <w:t>！</w:t>
            </w:r>
          </w:p>
          <w:p>
            <w:pPr>
              <w:spacing w:line="360" w:lineRule="auto"/>
              <w:rPr>
                <w:rFonts w:ascii="Arial"/>
                <w:sz w:val="21"/>
              </w:rPr>
            </w:pPr>
          </w:p>
          <w:p>
            <w:pPr>
              <w:keepNext w:val="0"/>
              <w:keepLines w:val="0"/>
              <w:widowControl/>
              <w:suppressLineNumbers w:val="0"/>
              <w:spacing w:line="360" w:lineRule="auto"/>
              <w:ind w:firstLine="380" w:firstLineChars="200"/>
              <w:jc w:val="left"/>
              <w:rPr>
                <w:rFonts w:hint="eastAsia" w:asciiTheme="minorEastAsia" w:hAnsiTheme="minorEastAsia" w:eastAsiaTheme="minorEastAsia" w:cstheme="minorEastAsia"/>
                <w:color w:val="000000"/>
                <w:kern w:val="0"/>
                <w:sz w:val="22"/>
                <w:szCs w:val="22"/>
                <w:lang w:val="en-US" w:eastAsia="zh-CN" w:bidi="ar"/>
              </w:rPr>
            </w:pPr>
            <w:r>
              <w:rPr>
                <w:spacing w:val="-10"/>
              </w:rPr>
              <w:t>申报人（签名</w:t>
            </w:r>
            <w:r>
              <w:rPr>
                <w:spacing w:val="4"/>
              </w:rPr>
              <w:t>）：</w:t>
            </w:r>
            <w:r>
              <w:rPr>
                <w:spacing w:val="1"/>
              </w:rPr>
              <w:t xml:space="preserve">                                            </w:t>
            </w:r>
            <w:r>
              <w:rPr>
                <w:spacing w:val="-10"/>
              </w:rPr>
              <w:t>日期：</w:t>
            </w:r>
          </w:p>
          <w:p>
            <w:pPr>
              <w:keepNext w:val="0"/>
              <w:keepLines w:val="0"/>
              <w:widowControl/>
              <w:suppressLineNumbers w:val="0"/>
              <w:spacing w:line="360" w:lineRule="auto"/>
              <w:jc w:val="left"/>
              <w:rPr>
                <w:rFonts w:hint="eastAsia" w:asciiTheme="minorEastAsia" w:hAnsiTheme="minorEastAsia" w:eastAsiaTheme="minorEastAsia" w:cstheme="minorEastAsia"/>
                <w:color w:val="000000"/>
                <w:kern w:val="0"/>
                <w:sz w:val="22"/>
                <w:szCs w:val="22"/>
                <w:lang w:val="en-US" w:eastAsia="zh-CN" w:bidi="ar"/>
              </w:rPr>
            </w:pPr>
          </w:p>
        </w:tc>
      </w:tr>
    </w:tbl>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符合条件的条款：请参考《广东省深化图书资料专业人员职称制度改革实施方案》(</w:t>
      </w:r>
      <w:r>
        <w:rPr>
          <w:rFonts w:hint="eastAsia" w:ascii="宋体" w:hAnsi="宋体" w:eastAsia="宋体" w:cs="宋体"/>
          <w:sz w:val="21"/>
          <w:szCs w:val="18"/>
          <w:lang w:eastAsia="zh-CN"/>
        </w:rPr>
        <w:t>粤</w:t>
      </w:r>
      <w:r>
        <w:rPr>
          <w:rFonts w:hint="eastAsia" w:ascii="宋体" w:hAnsi="宋体" w:eastAsia="宋体" w:cs="宋体"/>
          <w:sz w:val="21"/>
          <w:szCs w:val="18"/>
        </w:rPr>
        <w:t>人社规〔2021〕30号)。</w:t>
      </w:r>
    </w:p>
    <w:p>
      <w:pPr>
        <w:jc w:val="right"/>
        <w:rPr>
          <w:rFonts w:ascii="Arial"/>
          <w:sz w:val="21"/>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01000C74"/>
    <w:rsid w:val="02AE1145"/>
    <w:rsid w:val="02F24239"/>
    <w:rsid w:val="059C797B"/>
    <w:rsid w:val="05C25634"/>
    <w:rsid w:val="0C9F0527"/>
    <w:rsid w:val="0F557518"/>
    <w:rsid w:val="11EE0981"/>
    <w:rsid w:val="12CC1945"/>
    <w:rsid w:val="13337B71"/>
    <w:rsid w:val="18155A97"/>
    <w:rsid w:val="1BE567EE"/>
    <w:rsid w:val="1BE7774A"/>
    <w:rsid w:val="1F433526"/>
    <w:rsid w:val="236F1905"/>
    <w:rsid w:val="286931EA"/>
    <w:rsid w:val="2D053ED4"/>
    <w:rsid w:val="2FBE7814"/>
    <w:rsid w:val="307153DD"/>
    <w:rsid w:val="315F400E"/>
    <w:rsid w:val="32CA0CE2"/>
    <w:rsid w:val="34465030"/>
    <w:rsid w:val="410D73A4"/>
    <w:rsid w:val="4A5706E2"/>
    <w:rsid w:val="4ADD71B7"/>
    <w:rsid w:val="4B1F5E4F"/>
    <w:rsid w:val="4DF0398D"/>
    <w:rsid w:val="4E485577"/>
    <w:rsid w:val="4E7B76FB"/>
    <w:rsid w:val="51497F84"/>
    <w:rsid w:val="60187E60"/>
    <w:rsid w:val="637473B8"/>
    <w:rsid w:val="6ED9554B"/>
    <w:rsid w:val="6F8A1A3C"/>
    <w:rsid w:val="70231548"/>
    <w:rsid w:val="70D07922"/>
    <w:rsid w:val="71D93999"/>
    <w:rsid w:val="74E03EAC"/>
    <w:rsid w:val="759A078C"/>
    <w:rsid w:val="7662313B"/>
    <w:rsid w:val="76DF08BF"/>
    <w:rsid w:val="7BAE78CE"/>
    <w:rsid w:val="7E8A55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 w:type="character" w:customStyle="1" w:styleId="7">
    <w:name w:val="font11"/>
    <w:basedOn w:val="4"/>
    <w:autoRedefine/>
    <w:qFormat/>
    <w:uiPriority w:val="0"/>
    <w:rPr>
      <w:rFonts w:hint="eastAsia"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2024-01-16T06:57:42Z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2024-01-03T11:34:26Z</vt:filetime>
  </property>
  <property fmtid="{D5CDD505-2E9C-101B-9397-08002B2CF9AE}" pid="4" name="KSOProductBuildVer">
    <vt:lpwstr>2052-12.1.0.16120</vt:lpwstr>
  </property>
  <property fmtid="{D5CDD505-2E9C-101B-9397-08002B2CF9AE}" pid="5" name="ICV">
    <vt:lpwstr>9D7E50132E284A0F9F5402C672EB868A_13</vt:lpwstr>
  </property>
</Properties>
</file>