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line="208" w:lineRule="auto"/>
        <w:ind w:left="820"/>
        <w:jc w:val="center"/>
        <w:outlineLvl w:val="0"/>
        <w:rPr>
          <w:rFonts w:ascii="微软雅黑" w:hAnsi="微软雅黑" w:eastAsia="微软雅黑" w:cs="微软雅黑"/>
          <w:sz w:val="40"/>
          <w:szCs w:val="40"/>
        </w:rPr>
      </w:pPr>
      <w:r>
        <w:rPr>
          <w:rFonts w:ascii="微软雅黑" w:hAnsi="微软雅黑" w:eastAsia="微软雅黑" w:cs="微软雅黑"/>
          <w:spacing w:val="-4"/>
          <w:sz w:val="40"/>
          <w:szCs w:val="40"/>
        </w:rPr>
        <w:t>深圳市</w:t>
      </w:r>
      <w:r>
        <w:rPr>
          <w:rFonts w:hint="eastAsia" w:ascii="微软雅黑" w:hAnsi="微软雅黑" w:eastAsia="微软雅黑" w:cs="微软雅黑"/>
          <w:spacing w:val="-4"/>
          <w:sz w:val="40"/>
          <w:szCs w:val="40"/>
          <w:lang w:val="en-US" w:eastAsia="zh-CN"/>
        </w:rPr>
        <w:t>图书资料</w:t>
      </w:r>
      <w:r>
        <w:rPr>
          <w:rFonts w:hint="eastAsia" w:ascii="微软雅黑" w:hAnsi="微软雅黑" w:eastAsia="微软雅黑" w:cs="微软雅黑"/>
          <w:spacing w:val="-4"/>
          <w:sz w:val="40"/>
          <w:szCs w:val="40"/>
        </w:rPr>
        <w:t>专业</w:t>
      </w:r>
      <w:bookmarkStart w:id="0" w:name="_GoBack"/>
      <w:bookmarkEnd w:id="0"/>
      <w:r>
        <w:rPr>
          <w:rFonts w:hint="eastAsia" w:ascii="微软雅黑" w:hAnsi="微软雅黑" w:eastAsia="微软雅黑" w:cs="微软雅黑"/>
          <w:spacing w:val="-4"/>
          <w:sz w:val="40"/>
          <w:szCs w:val="40"/>
          <w:lang w:val="en-US" w:eastAsia="zh-CN"/>
        </w:rPr>
        <w:t>馆员（中级）</w:t>
      </w:r>
      <w:r>
        <w:rPr>
          <w:rFonts w:ascii="微软雅黑" w:hAnsi="微软雅黑" w:eastAsia="微软雅黑" w:cs="微软雅黑"/>
          <w:spacing w:val="-4"/>
          <w:sz w:val="40"/>
          <w:szCs w:val="40"/>
        </w:rPr>
        <w:t>评审——</w:t>
      </w:r>
      <w:r>
        <w:rPr>
          <w:rFonts w:ascii="微软雅黑" w:hAnsi="微软雅黑" w:eastAsia="微软雅黑" w:cs="微软雅黑"/>
          <w:spacing w:val="-51"/>
          <w:sz w:val="40"/>
          <w:szCs w:val="40"/>
        </w:rPr>
        <w:t xml:space="preserve"> </w:t>
      </w:r>
      <w:r>
        <w:rPr>
          <w:rFonts w:ascii="微软雅黑" w:hAnsi="微软雅黑" w:eastAsia="微软雅黑" w:cs="微软雅黑"/>
          <w:spacing w:val="-4"/>
          <w:sz w:val="40"/>
          <w:szCs w:val="40"/>
        </w:rPr>
        <w:t>自评符合申报职称资格条件情况审核表</w:t>
      </w:r>
    </w:p>
    <w:p>
      <w:pPr>
        <w:spacing w:before="1" w:line="220" w:lineRule="auto"/>
        <w:ind w:left="121"/>
        <w:rPr>
          <w:rFonts w:hint="eastAsia" w:ascii="宋体" w:hAnsi="宋体" w:eastAsia="宋体" w:cs="宋体"/>
          <w:sz w:val="22"/>
          <w:szCs w:val="22"/>
          <w:lang w:eastAsia="zh-CN"/>
        </w:rPr>
      </w:pPr>
      <w:r>
        <w:rPr>
          <w:rFonts w:ascii="宋体" w:hAnsi="宋体" w:eastAsia="宋体" w:cs="宋体"/>
          <w:spacing w:val="1"/>
          <w:sz w:val="22"/>
          <w:szCs w:val="22"/>
          <w14:textOutline w14:w="4013" w14:cap="sq" w14:cmpd="sng">
            <w14:solidFill>
              <w14:srgbClr w14:val="000000"/>
            </w14:solidFill>
            <w14:prstDash w14:val="solid"/>
            <w14:bevel/>
          </w14:textOutline>
        </w:rPr>
        <w:t>适用专业范围：</w:t>
      </w:r>
      <w:r>
        <w:rPr>
          <w:rFonts w:hint="eastAsia" w:ascii="宋体" w:hAnsi="宋体" w:eastAsia="宋体" w:cs="宋体"/>
          <w:spacing w:val="1"/>
          <w:sz w:val="22"/>
          <w:szCs w:val="22"/>
          <w:lang w:val="en-US" w:eastAsia="zh-CN"/>
          <w14:textOutline w14:w="4013" w14:cap="sq" w14:cmpd="sng">
            <w14:solidFill>
              <w14:srgbClr w14:val="000000"/>
            </w14:solidFill>
            <w14:prstDash w14:val="solid"/>
            <w14:bevel/>
          </w14:textOutline>
        </w:rPr>
        <w:t>图书资料</w:t>
      </w:r>
    </w:p>
    <w:p>
      <w:pPr>
        <w:spacing w:line="25" w:lineRule="auto"/>
        <w:rPr>
          <w:rFonts w:ascii="Arial"/>
          <w:sz w:val="2"/>
        </w:rPr>
      </w:pPr>
    </w:p>
    <w:tbl>
      <w:tblPr>
        <w:tblStyle w:val="5"/>
        <w:tblW w:w="15610"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5610" w:type="dxa"/>
            <w:vAlign w:val="top"/>
          </w:tcPr>
          <w:p>
            <w:pPr>
              <w:pStyle w:val="6"/>
              <w:spacing w:before="125" w:line="221" w:lineRule="auto"/>
              <w:ind w:left="116"/>
              <w:rPr>
                <w:color w:val="FF0000"/>
                <w:spacing w:val="-1"/>
                <w14:textOutline w14:w="4013" w14:cap="sq" w14:cmpd="sng">
                  <w14:solidFill>
                    <w14:srgbClr w14:val="FF0000"/>
                  </w14:solidFill>
                  <w14:prstDash w14:val="solid"/>
                  <w14:bevel/>
                </w14:textOutline>
              </w:rPr>
            </w:pPr>
            <w:r>
              <w:rPr>
                <w:spacing w:val="-1"/>
                <w14:textOutline w14:w="4013" w14:cap="sq" w14:cmpd="sng">
                  <w14:solidFill>
                    <w14:srgbClr w14:val="000000"/>
                  </w14:solidFill>
                  <w14:prstDash w14:val="solid"/>
                  <w14:bevel/>
                </w14:textOutline>
              </w:rPr>
              <w:t>姓名</w:t>
            </w:r>
            <w:r>
              <w:rPr>
                <w:spacing w:val="-1"/>
              </w:rPr>
              <w:t xml:space="preserve">  </w:t>
            </w:r>
            <w:r>
              <w:rPr>
                <w:color w:val="FF0000"/>
                <w:spacing w:val="-1"/>
                <w14:textOutline w14:w="4013" w14:cap="sq" w14:cmpd="sng">
                  <w14:solidFill>
                    <w14:srgbClr w14:val="FF0000"/>
                  </w14:solidFill>
                  <w14:prstDash w14:val="solid"/>
                  <w14:bevel/>
                </w14:textOutline>
              </w:rPr>
              <w:t>（请用正楷填写）</w:t>
            </w:r>
          </w:p>
          <w:p>
            <w:pPr>
              <w:pStyle w:val="6"/>
              <w:spacing w:before="125" w:line="221" w:lineRule="auto"/>
              <w:ind w:left="116"/>
              <w:rPr>
                <w:color w:val="FF0000"/>
                <w:spacing w:val="-1"/>
                <w14:textOutline w14:w="4013" w14:cap="sq" w14:cmpd="sng">
                  <w14:solidFill>
                    <w14:srgbClr w14:val="FF0000"/>
                  </w14:solidFill>
                  <w14:prstDash w14:val="solid"/>
                  <w14:bevel/>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5610" w:type="dxa"/>
            <w:vAlign w:val="top"/>
          </w:tcPr>
          <w:p>
            <w:pPr>
              <w:pStyle w:val="6"/>
              <w:spacing w:before="111" w:line="222" w:lineRule="auto"/>
              <w:ind w:left="118"/>
              <w:rPr>
                <w:color w:val="FF0000"/>
                <w:spacing w:val="-1"/>
                <w14:textOutline w14:w="4013" w14:cap="sq" w14:cmpd="sng">
                  <w14:solidFill>
                    <w14:srgbClr w14:val="FF0000"/>
                  </w14:solidFill>
                  <w14:prstDash w14:val="solid"/>
                  <w14:bevel/>
                </w14:textOutline>
              </w:rPr>
            </w:pPr>
            <w:r>
              <w:rPr>
                <w:spacing w:val="-1"/>
                <w14:textOutline w14:w="4013" w14:cap="sq" w14:cmpd="sng">
                  <w14:solidFill>
                    <w14:srgbClr w14:val="000000"/>
                  </w14:solidFill>
                  <w14:prstDash w14:val="solid"/>
                  <w14:bevel/>
                </w14:textOutline>
              </w:rPr>
              <w:t>单位</w:t>
            </w:r>
            <w:r>
              <w:rPr>
                <w:spacing w:val="-1"/>
              </w:rPr>
              <w:t xml:space="preserve">  </w:t>
            </w:r>
            <w:r>
              <w:rPr>
                <w:color w:val="FF0000"/>
                <w:spacing w:val="-1"/>
                <w14:textOutline w14:w="4013" w14:cap="sq" w14:cmpd="sng">
                  <w14:solidFill>
                    <w14:srgbClr w14:val="FF0000"/>
                  </w14:solidFill>
                  <w14:prstDash w14:val="solid"/>
                  <w14:bevel/>
                </w14:textOutline>
              </w:rPr>
              <w:t>（请用正楷填写）</w:t>
            </w:r>
          </w:p>
          <w:p>
            <w:pPr>
              <w:pStyle w:val="6"/>
              <w:spacing w:before="111" w:line="222" w:lineRule="auto"/>
              <w:ind w:left="118"/>
              <w:rPr>
                <w:color w:val="FF0000"/>
                <w:spacing w:val="-1"/>
                <w14:textOutline w14:w="4013" w14:cap="sq" w14:cmpd="sng">
                  <w14:solidFill>
                    <w14:srgbClr w14:val="FF0000"/>
                  </w14:solidFill>
                  <w14:prstDash w14:val="solid"/>
                  <w14:bevel/>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0" w:type="dxa"/>
            <w:vAlign w:val="top"/>
          </w:tcPr>
          <w:p>
            <w:pPr>
              <w:pStyle w:val="6"/>
              <w:spacing w:before="48" w:line="221" w:lineRule="auto"/>
              <w:ind w:left="152"/>
            </w:pPr>
            <w:r>
              <w:rPr>
                <w:spacing w:val="-3"/>
                <w14:textOutline w14:w="4013" w14:cap="sq" w14:cmpd="sng">
                  <w14:solidFill>
                    <w14:srgbClr w14:val="000000"/>
                  </w14:solidFill>
                  <w14:prstDash w14:val="solid"/>
                  <w14:bevel/>
                </w14:textOutline>
              </w:rPr>
              <w:t>自评符合申报类型条件情况</w:t>
            </w:r>
          </w:p>
          <w:p>
            <w:pPr>
              <w:pStyle w:val="6"/>
              <w:spacing w:before="48" w:line="221" w:lineRule="auto"/>
              <w:ind w:left="144"/>
            </w:pPr>
            <w:r>
              <w:rPr>
                <w:color w:val="FF0000"/>
                <w:spacing w:val="-6"/>
              </w:rPr>
              <w:t>申报类型（请在以下选项中打“</w:t>
            </w:r>
            <w:r>
              <w:rPr>
                <w:color w:val="FF0000"/>
                <w:spacing w:val="-41"/>
              </w:rPr>
              <w:t xml:space="preserve"> </w:t>
            </w:r>
            <w:r>
              <w:rPr>
                <w:color w:val="FF0000"/>
                <w:spacing w:val="-6"/>
              </w:rPr>
              <w:t>√</w:t>
            </w:r>
            <w:r>
              <w:rPr>
                <w:color w:val="FF0000"/>
                <w:spacing w:val="-83"/>
              </w:rPr>
              <w:t xml:space="preserve"> </w:t>
            </w:r>
            <w:r>
              <w:rPr>
                <w:color w:val="FF0000"/>
                <w:spacing w:val="-6"/>
              </w:rPr>
              <w:t>”)</w:t>
            </w:r>
          </w:p>
          <w:p>
            <w:pPr>
              <w:pStyle w:val="6"/>
              <w:spacing w:before="161" w:line="221" w:lineRule="auto"/>
              <w:ind w:left="157"/>
            </w:pPr>
            <w:r>
              <w:rPr>
                <w:rFonts w:hint="eastAsia" w:ascii="宋体" w:hAnsi="宋体" w:eastAsia="宋体" w:cs="宋体"/>
                <w:spacing w:val="-7"/>
              </w:rPr>
              <w:sym w:font="Wingdings" w:char="00A8"/>
            </w:r>
            <w:r>
              <w:rPr>
                <w:spacing w:val="-14"/>
              </w:rPr>
              <w:t>普通</w:t>
            </w:r>
            <w:r>
              <w:rPr>
                <w:spacing w:val="24"/>
              </w:rPr>
              <w:t xml:space="preserve"> </w:t>
            </w:r>
            <w:r>
              <w:rPr>
                <w:rFonts w:hint="eastAsia"/>
                <w:spacing w:val="24"/>
                <w:lang w:val="en-US" w:eastAsia="zh-CN"/>
              </w:rPr>
              <w:t xml:space="preserve">   </w:t>
            </w:r>
            <w:r>
              <w:rPr>
                <w:rFonts w:hint="eastAsia" w:ascii="宋体" w:hAnsi="宋体" w:eastAsia="宋体" w:cs="宋体"/>
                <w:spacing w:val="-7"/>
              </w:rPr>
              <w:sym w:font="Wingdings" w:char="00A8"/>
            </w:r>
            <w:r>
              <w:rPr>
                <w:spacing w:val="-14"/>
              </w:rPr>
              <w:t>转系列</w:t>
            </w:r>
            <w:r>
              <w:rPr>
                <w:spacing w:val="25"/>
              </w:rPr>
              <w:t xml:space="preserve"> </w:t>
            </w:r>
            <w:r>
              <w:rPr>
                <w:rFonts w:hint="eastAsia"/>
                <w:spacing w:val="25"/>
                <w:lang w:val="en-US" w:eastAsia="zh-CN"/>
              </w:rPr>
              <w:t xml:space="preserve">  </w:t>
            </w:r>
            <w:r>
              <w:rPr>
                <w:rFonts w:hint="eastAsia" w:ascii="宋体" w:hAnsi="宋体" w:eastAsia="宋体" w:cs="宋体"/>
                <w:spacing w:val="-7"/>
              </w:rPr>
              <w:sym w:font="Wingdings" w:char="00A8"/>
            </w:r>
            <w:r>
              <w:rPr>
                <w:spacing w:val="-14"/>
              </w:rPr>
              <w:t>转专业</w:t>
            </w:r>
            <w:r>
              <w:rPr>
                <w:spacing w:val="24"/>
              </w:rPr>
              <w:t xml:space="preserve">  </w:t>
            </w:r>
            <w:r>
              <w:rPr>
                <w:rFonts w:hint="eastAsia"/>
                <w:spacing w:val="24"/>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1" w:hRule="atLeast"/>
        </w:trPr>
        <w:tc>
          <w:tcPr>
            <w:tcW w:w="15610" w:type="dxa"/>
            <w:vAlign w:val="top"/>
          </w:tcPr>
          <w:p>
            <w:pPr>
              <w:pStyle w:val="6"/>
              <w:spacing w:before="160" w:line="220" w:lineRule="auto"/>
              <w:ind w:left="115"/>
              <w:rPr>
                <w:rFonts w:hint="eastAsia" w:ascii="宋体" w:hAnsi="宋体" w:eastAsia="宋体" w:cs="宋体"/>
              </w:rPr>
            </w:pPr>
            <w:r>
              <w:rPr>
                <w:rFonts w:hint="eastAsia" w:ascii="宋体" w:hAnsi="宋体" w:eastAsia="宋体" w:cs="宋体"/>
                <w:color w:val="FF0000"/>
                <w:spacing w:val="-1"/>
              </w:rPr>
              <w:t>佐证材料清单（普通申报不需填写此列</w:t>
            </w:r>
            <w:r>
              <w:rPr>
                <w:rFonts w:hint="eastAsia" w:ascii="宋体" w:hAnsi="宋体" w:eastAsia="宋体" w:cs="宋体"/>
                <w:color w:val="FF0000"/>
                <w:spacing w:val="-17"/>
              </w:rPr>
              <w:t>）（</w:t>
            </w:r>
            <w:r>
              <w:rPr>
                <w:rFonts w:hint="eastAsia" w:ascii="宋体" w:hAnsi="宋体" w:eastAsia="宋体" w:cs="宋体"/>
                <w:color w:val="FF0000"/>
                <w:spacing w:val="-1"/>
              </w:rPr>
              <w:t>请在具备材料的选项打</w:t>
            </w:r>
            <w:r>
              <w:rPr>
                <w:rFonts w:hint="eastAsia" w:ascii="宋体" w:hAnsi="宋体" w:eastAsia="宋体" w:cs="宋体"/>
                <w:color w:val="FF0000"/>
                <w:spacing w:val="-2"/>
              </w:rPr>
              <w:t>“√”)</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一、符合转系列申报的材料：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原系列同层级职称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原系列低一层级职称</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二、符合转专业申报的材料：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同系列同层级所有职称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转岗</w:t>
            </w:r>
            <w:r>
              <w:rPr>
                <w:rFonts w:hint="eastAsia" w:ascii="宋体" w:hAnsi="宋体" w:eastAsia="宋体" w:cs="宋体"/>
                <w:spacing w:val="-3"/>
                <w:sz w:val="22"/>
                <w:szCs w:val="22"/>
              </w:rPr>
              <w:t>证明</w:t>
            </w:r>
          </w:p>
          <w:p>
            <w:pPr>
              <w:pStyle w:val="6"/>
              <w:spacing w:before="165" w:line="360" w:lineRule="auto"/>
              <w:ind w:left="116"/>
              <w:rPr>
                <w:rFonts w:hint="eastAsia" w:ascii="宋体" w:hAnsi="宋体" w:eastAsia="宋体" w:cs="宋体"/>
                <w:sz w:val="22"/>
                <w:szCs w:val="22"/>
              </w:rPr>
            </w:pPr>
            <w:r>
              <w:rPr>
                <w:rFonts w:hint="eastAsia" w:ascii="宋体" w:hAnsi="宋体" w:eastAsia="宋体" w:cs="宋体"/>
                <w:spacing w:val="-1"/>
                <w:sz w:val="22"/>
                <w:szCs w:val="22"/>
              </w:rPr>
              <w:t>三、符合破格申报的材料：</w:t>
            </w:r>
          </w:p>
          <w:p>
            <w:pPr>
              <w:pStyle w:val="6"/>
              <w:spacing w:before="49" w:line="360" w:lineRule="auto"/>
              <w:ind w:left="119" w:right="106"/>
              <w:rPr>
                <w:rFonts w:hint="eastAsia" w:ascii="宋体" w:hAnsi="宋体" w:eastAsia="宋体" w:cs="宋体"/>
                <w:sz w:val="22"/>
                <w:szCs w:val="22"/>
              </w:rPr>
            </w:pPr>
            <w:r>
              <w:rPr>
                <w:rFonts w:hint="eastAsia" w:ascii="宋体" w:hAnsi="宋体" w:eastAsia="宋体" w:cs="宋体"/>
                <w:spacing w:val="-7"/>
              </w:rPr>
              <w:sym w:font="Wingdings" w:char="00A8"/>
            </w:r>
            <w:r>
              <w:rPr>
                <w:rFonts w:hint="eastAsia" w:cs="宋体"/>
                <w:sz w:val="22"/>
                <w:szCs w:val="22"/>
                <w:lang w:val="en-US" w:eastAsia="zh-CN"/>
              </w:rPr>
              <w:t>1.</w:t>
            </w:r>
            <w:r>
              <w:rPr>
                <w:rFonts w:hint="eastAsia" w:ascii="宋体" w:hAnsi="宋体" w:eastAsia="宋体" w:cs="宋体"/>
                <w:sz w:val="22"/>
                <w:szCs w:val="22"/>
              </w:rPr>
              <w:t>海外高层次引进人才：国外取得硕士及以上学位证书及教育部认证报告或国外高等院校、科研机构进修证明材料或由我国驻所在</w:t>
            </w:r>
            <w:r>
              <w:rPr>
                <w:rFonts w:hint="eastAsia" w:ascii="宋体" w:hAnsi="宋体" w:eastAsia="宋体" w:cs="宋体"/>
                <w:spacing w:val="-1"/>
                <w:sz w:val="22"/>
                <w:szCs w:val="22"/>
              </w:rPr>
              <w:t>国的使(领)馆出具全球五百强</w:t>
            </w:r>
            <w:r>
              <w:rPr>
                <w:rFonts w:hint="eastAsia" w:ascii="宋体" w:hAnsi="宋体" w:eastAsia="宋体" w:cs="宋体"/>
                <w:sz w:val="22"/>
                <w:szCs w:val="22"/>
              </w:rPr>
              <w:t>企业的任职证明，工作能力、业绩成果材料的真实性由国内三位及以上同行专家进行专业鉴定。（业绩材料国外</w:t>
            </w:r>
            <w:r>
              <w:rPr>
                <w:rFonts w:hint="eastAsia" w:ascii="宋体" w:hAnsi="宋体" w:eastAsia="宋体" w:cs="宋体"/>
                <w:spacing w:val="-1"/>
                <w:sz w:val="22"/>
                <w:szCs w:val="22"/>
              </w:rPr>
              <w:t>取得、回国后首次申报职称）</w:t>
            </w:r>
          </w:p>
          <w:p>
            <w:pPr>
              <w:pStyle w:val="6"/>
              <w:spacing w:before="50" w:line="360" w:lineRule="auto"/>
              <w:ind w:left="132"/>
              <w:rPr>
                <w:rFonts w:hint="eastAsia" w:ascii="宋体" w:hAnsi="宋体" w:eastAsia="宋体" w:cs="宋体"/>
                <w:spacing w:val="-2"/>
                <w:sz w:val="22"/>
                <w:szCs w:val="22"/>
              </w:rPr>
            </w:pPr>
            <w:r>
              <w:rPr>
                <w:rFonts w:hint="eastAsia" w:ascii="宋体" w:hAnsi="宋体" w:eastAsia="宋体" w:cs="宋体"/>
                <w:spacing w:val="-7"/>
              </w:rPr>
              <w:sym w:font="Wingdings" w:char="00A8"/>
            </w:r>
            <w:r>
              <w:rPr>
                <w:rFonts w:hint="eastAsia" w:cs="宋体"/>
                <w:spacing w:val="-1"/>
                <w:sz w:val="22"/>
                <w:szCs w:val="22"/>
                <w:lang w:val="en-US" w:eastAsia="zh-CN"/>
              </w:rPr>
              <w:t>2</w:t>
            </w:r>
            <w:r>
              <w:rPr>
                <w:rFonts w:hint="eastAsia" w:ascii="宋体" w:hAnsi="宋体" w:eastAsia="宋体" w:cs="宋体"/>
                <w:spacing w:val="-1"/>
                <w:sz w:val="22"/>
                <w:szCs w:val="22"/>
              </w:rPr>
              <w:t>.在深工作的港澳台专业人才：执行《关于推进粤港澳</w:t>
            </w:r>
            <w:r>
              <w:rPr>
                <w:rFonts w:hint="eastAsia" w:ascii="宋体" w:hAnsi="宋体" w:eastAsia="宋体" w:cs="宋体"/>
                <w:spacing w:val="-2"/>
                <w:sz w:val="22"/>
                <w:szCs w:val="22"/>
              </w:rPr>
              <w:t>大湾区职称评价和职业资格认可的实施方案》(粤人社规〔2019〕38号）有关规定。</w:t>
            </w:r>
          </w:p>
          <w:p>
            <w:pPr>
              <w:pStyle w:val="6"/>
              <w:spacing w:before="277" w:line="220" w:lineRule="auto"/>
              <w:ind w:left="119"/>
            </w:pPr>
            <w:r>
              <w:rPr>
                <w:rFonts w:hint="eastAsia" w:ascii="宋体" w:hAnsi="宋体" w:eastAsia="宋体" w:cs="宋体"/>
                <w:spacing w:val="-7"/>
              </w:rPr>
              <w:sym w:font="Wingdings" w:char="00A8"/>
            </w:r>
            <w:r>
              <w:rPr>
                <w:rFonts w:hint="eastAsia" w:cs="宋体"/>
                <w:spacing w:val="-1"/>
                <w:sz w:val="22"/>
                <w:szCs w:val="22"/>
                <w:lang w:val="en-US" w:eastAsia="zh-CN"/>
              </w:rPr>
              <w:t>3</w:t>
            </w:r>
            <w:r>
              <w:rPr>
                <w:rFonts w:hint="eastAsia" w:ascii="宋体" w:hAnsi="宋体" w:eastAsia="宋体" w:cs="宋体"/>
                <w:spacing w:val="-1"/>
                <w:sz w:val="22"/>
                <w:szCs w:val="22"/>
              </w:rPr>
              <w:t>.国际职业证书认可情况：根据《深圳市国际职业资格视同职称认可目录（2023年）》规定。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3" w:hRule="atLeast"/>
        </w:trPr>
        <w:tc>
          <w:tcPr>
            <w:tcW w:w="15610" w:type="dxa"/>
            <w:vAlign w:val="top"/>
          </w:tcPr>
          <w:p>
            <w:pPr>
              <w:pStyle w:val="6"/>
              <w:spacing w:before="182" w:line="221" w:lineRule="auto"/>
              <w:ind w:left="152"/>
            </w:pPr>
            <w:r>
              <w:rPr>
                <w:spacing w:val="-3"/>
                <w14:textOutline w14:w="4013" w14:cap="sq" w14:cmpd="sng">
                  <w14:solidFill>
                    <w14:srgbClr w14:val="000000"/>
                  </w14:solidFill>
                  <w14:prstDash w14:val="solid"/>
                  <w14:bevel/>
                </w14:textOutline>
              </w:rPr>
              <w:t>自评符合学历资历条件情况</w:t>
            </w:r>
          </w:p>
          <w:p>
            <w:pPr>
              <w:pStyle w:val="6"/>
              <w:spacing w:before="183" w:line="221" w:lineRule="auto"/>
              <w:ind w:left="118"/>
            </w:pPr>
            <w:r>
              <w:rPr>
                <w:color w:val="FF0000"/>
                <w:spacing w:val="-3"/>
              </w:rPr>
              <w:t>条款号</w:t>
            </w:r>
          </w:p>
          <w:p>
            <w:pPr>
              <w:pStyle w:val="6"/>
              <w:spacing w:before="161" w:line="220" w:lineRule="auto"/>
              <w:ind w:left="119"/>
              <w:rPr>
                <w:rFonts w:hint="default"/>
                <w:lang w:val="en-US"/>
              </w:rPr>
            </w:pPr>
            <w:r>
              <w:t>一、普通申报依据</w:t>
            </w:r>
            <w:r>
              <w:rPr>
                <w:spacing w:val="-12"/>
              </w:rPr>
              <w:t>：</w:t>
            </w:r>
            <w:r>
              <w:rPr>
                <w:rFonts w:hint="eastAsia" w:ascii="宋体" w:hAnsi="宋体" w:eastAsia="宋体" w:cs="宋体"/>
                <w:color w:val="000000"/>
                <w:kern w:val="0"/>
                <w:sz w:val="22"/>
                <w:szCs w:val="22"/>
                <w:lang w:val="en-US" w:eastAsia="zh-CN" w:bidi="ar"/>
              </w:rPr>
              <w:t>（粤人社规【2021】30号）第三章</w:t>
            </w:r>
            <w:r>
              <w:rPr>
                <w:rFonts w:hint="eastAsia" w:cs="宋体"/>
                <w:color w:val="000000"/>
                <w:kern w:val="0"/>
                <w:sz w:val="22"/>
                <w:szCs w:val="22"/>
                <w:lang w:val="en-US" w:eastAsia="zh-CN" w:bidi="ar"/>
              </w:rPr>
              <w:t>三</w:t>
            </w:r>
            <w:r>
              <w:rPr>
                <w:rFonts w:hint="eastAsia" w:ascii="宋体" w:hAnsi="宋体" w:eastAsia="宋体" w:cs="宋体"/>
                <w:color w:val="000000"/>
                <w:kern w:val="0"/>
                <w:sz w:val="22"/>
                <w:szCs w:val="22"/>
                <w:lang w:val="en-US" w:eastAsia="zh-CN" w:bidi="ar"/>
              </w:rPr>
              <w:t>(一)</w:t>
            </w:r>
            <w:r>
              <w:rPr>
                <w:rFonts w:hint="eastAsia" w:cs="宋体"/>
                <w:color w:val="000000"/>
                <w:kern w:val="0"/>
                <w:sz w:val="22"/>
                <w:szCs w:val="22"/>
                <w:lang w:val="en-US" w:eastAsia="zh-CN" w:bidi="ar"/>
              </w:rPr>
              <w:t>学历资历条件</w:t>
            </w:r>
          </w:p>
          <w:p>
            <w:pPr>
              <w:pStyle w:val="6"/>
              <w:spacing w:before="277" w:line="220" w:lineRule="auto"/>
              <w:ind w:left="119"/>
            </w:pPr>
            <w:r>
              <w:rPr>
                <w:spacing w:val="1"/>
              </w:rPr>
              <w:t>二、转系列（专业）申报依据</w:t>
            </w:r>
            <w:r>
              <w:rPr>
                <w:spacing w:val="-17"/>
              </w:rPr>
              <w:t>：（</w:t>
            </w:r>
            <w:r>
              <w:rPr>
                <w:spacing w:val="1"/>
              </w:rPr>
              <w:t>粤人发【200</w:t>
            </w:r>
            <w:r>
              <w:t>7】197 号）及（粤人社规【2020】33号）</w:t>
            </w:r>
          </w:p>
          <w:p>
            <w:pPr>
              <w:pStyle w:val="6"/>
              <w:spacing w:before="237" w:line="220" w:lineRule="auto"/>
              <w:ind w:left="116"/>
            </w:pPr>
            <w:r>
              <w:rPr>
                <w:spacing w:val="-1"/>
              </w:rPr>
              <w:t>三、破格申报依据查阅</w:t>
            </w:r>
          </w:p>
          <w:p>
            <w:pPr>
              <w:pStyle w:val="6"/>
              <w:spacing w:before="50" w:line="360" w:lineRule="auto"/>
              <w:ind w:firstLine="412" w:firstLineChars="200"/>
              <w:rPr>
                <w:rFonts w:hint="eastAsia" w:ascii="宋体" w:hAnsi="宋体" w:eastAsia="宋体" w:cs="宋体"/>
                <w:spacing w:val="-7"/>
              </w:rPr>
            </w:pPr>
            <w:r>
              <w:rPr>
                <w:rFonts w:hint="eastAsia" w:ascii="宋体" w:hAnsi="宋体" w:eastAsia="宋体" w:cs="宋体"/>
                <w:spacing w:val="-7"/>
              </w:rPr>
              <w:t>1.《深圳市职称评审申报指南》（2023 年）</w:t>
            </w:r>
          </w:p>
          <w:p>
            <w:pPr>
              <w:pStyle w:val="6"/>
              <w:spacing w:before="50" w:line="360" w:lineRule="auto"/>
              <w:ind w:firstLine="412" w:firstLineChars="200"/>
            </w:pPr>
            <w:r>
              <w:rPr>
                <w:rFonts w:hint="eastAsia" w:ascii="宋体" w:hAnsi="宋体" w:eastAsia="宋体" w:cs="宋体"/>
                <w:spacing w:val="-7"/>
              </w:rPr>
              <w:t>2.《深圳市职称评审申报指南》之《深圳市国际职业资格视同职称认可目录》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trPr>
        <w:tc>
          <w:tcPr>
            <w:tcW w:w="15610" w:type="dxa"/>
            <w:vAlign w:val="top"/>
          </w:tcPr>
          <w:p>
            <w:pPr>
              <w:pStyle w:val="6"/>
              <w:spacing w:before="49" w:line="360" w:lineRule="auto"/>
              <w:ind w:left="115"/>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pStyle w:val="6"/>
              <w:spacing w:before="50" w:line="360" w:lineRule="auto"/>
              <w:ind w:firstLine="206" w:firstLineChars="100"/>
              <w:rPr>
                <w:rFonts w:hint="eastAsia" w:ascii="宋体" w:hAnsi="宋体" w:eastAsia="宋体" w:cs="宋体"/>
                <w:spacing w:val="-7"/>
                <w:lang w:val="en-US" w:eastAsia="zh-CN"/>
              </w:rPr>
            </w:pPr>
            <w:r>
              <w:rPr>
                <w:rFonts w:hint="eastAsia" w:ascii="宋体" w:hAnsi="宋体" w:eastAsia="宋体" w:cs="宋体"/>
                <w:spacing w:val="-7"/>
                <w:lang w:val="en-US" w:eastAsia="zh-CN"/>
              </w:rPr>
              <w:t>一、普通申报符合文件的材料：</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t>1.学历证书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具备博士学位</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具备硕士学位</w:t>
            </w:r>
            <w:r>
              <w:rPr>
                <w:rFonts w:hint="eastAsia" w:cs="宋体"/>
                <w:spacing w:val="-7"/>
                <w:lang w:val="en-US" w:eastAsia="zh-CN"/>
              </w:rPr>
              <w:t>，</w:t>
            </w:r>
            <w:r>
              <w:rPr>
                <w:rFonts w:hint="eastAsia" w:ascii="宋体" w:hAnsi="宋体" w:eastAsia="宋体" w:cs="宋体"/>
                <w:spacing w:val="-7"/>
                <w:lang w:val="en-US" w:eastAsia="zh-CN"/>
              </w:rPr>
              <w:t>取得</w:t>
            </w:r>
            <w:r>
              <w:rPr>
                <w:rFonts w:hint="eastAsia" w:cs="宋体"/>
                <w:spacing w:val="-7"/>
                <w:lang w:val="en-US" w:eastAsia="zh-CN"/>
              </w:rPr>
              <w:t>助理</w:t>
            </w:r>
            <w:r>
              <w:rPr>
                <w:rFonts w:hint="eastAsia" w:ascii="宋体" w:hAnsi="宋体" w:eastAsia="宋体" w:cs="宋体"/>
                <w:spacing w:val="-7"/>
                <w:lang w:val="en-US" w:eastAsia="zh-CN"/>
              </w:rPr>
              <w:t xml:space="preserve">馆员职称后，从事图书资料相关工作满 </w:t>
            </w:r>
            <w:r>
              <w:rPr>
                <w:rFonts w:hint="eastAsia" w:cs="宋体"/>
                <w:spacing w:val="-7"/>
                <w:lang w:val="en-US" w:eastAsia="zh-CN"/>
              </w:rPr>
              <w:t xml:space="preserve">2 </w:t>
            </w:r>
            <w:r>
              <w:rPr>
                <w:rFonts w:hint="eastAsia" w:ascii="宋体" w:hAnsi="宋体" w:eastAsia="宋体" w:cs="宋体"/>
                <w:spacing w:val="-7"/>
                <w:lang w:val="en-US" w:eastAsia="zh-CN"/>
              </w:rPr>
              <w:t>年</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具备大学本科学历或学士学位、大学专科学历或技工院校预备技师（技师）班、高级工班毕业，取得助理馆员职称后，从事图书资料相关工作满 4 年</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具备高中（含中专、职高、技工院校中级工班）毕业学历，取得助理馆员职称后，从事图书资料相关工作满 7 年</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t>2.职称/职业证书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职称证书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职业证书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t>3.国内职业资格证书参照《深圳市职称评审申报指南》的附录二：国家专业技术人员职业资格与职称对应表（2023 年度）</w:t>
            </w:r>
          </w:p>
          <w:p>
            <w:pPr>
              <w:pStyle w:val="6"/>
              <w:spacing w:before="50" w:line="360" w:lineRule="auto"/>
              <w:ind w:firstLine="412" w:firstLineChars="200"/>
              <w:rPr>
                <w:rFonts w:hint="eastAsia" w:eastAsia="宋体"/>
                <w:spacing w:val="-1"/>
                <w:lang w:val="en-US" w:eastAsia="zh-CN"/>
              </w:rPr>
            </w:pPr>
            <w:r>
              <w:rPr>
                <w:rFonts w:hint="eastAsia" w:ascii="宋体" w:hAnsi="宋体" w:eastAsia="宋体" w:cs="宋体"/>
                <w:spacing w:val="-7"/>
                <w:lang w:val="en-US" w:eastAsia="zh-CN"/>
              </w:rPr>
              <w:t>4.国际职业资格证书</w:t>
            </w:r>
            <w:r>
              <w:rPr>
                <w:rFonts w:hint="eastAsia" w:cs="宋体"/>
                <w:spacing w:val="-7"/>
                <w:lang w:val="en-US" w:eastAsia="zh-CN"/>
              </w:rPr>
              <w:t>参照</w:t>
            </w:r>
            <w:r>
              <w:rPr>
                <w:rFonts w:hint="eastAsia" w:ascii="宋体" w:hAnsi="宋体" w:eastAsia="宋体" w:cs="宋体"/>
                <w:spacing w:val="-7"/>
                <w:lang w:val="en-US" w:eastAsia="zh-CN"/>
              </w:rPr>
              <w:t>《深圳市国际职业资格视同职称认可目录》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spacing w:line="288" w:lineRule="auto"/>
              <w:rPr>
                <w:rFonts w:ascii="Arial"/>
                <w:sz w:val="21"/>
              </w:rPr>
            </w:pPr>
          </w:p>
          <w:p>
            <w:pPr>
              <w:pStyle w:val="6"/>
              <w:spacing w:before="71" w:line="360" w:lineRule="auto"/>
              <w:ind w:left="152"/>
            </w:pPr>
            <w:r>
              <w:rPr>
                <w:spacing w:val="-2"/>
                <w14:textOutline w14:w="4013" w14:cap="sq" w14:cmpd="sng">
                  <w14:solidFill>
                    <w14:srgbClr w14:val="000000"/>
                  </w14:solidFill>
                  <w14:prstDash w14:val="solid"/>
                  <w14:bevel/>
                </w14:textOutline>
              </w:rPr>
              <w:t>自评符合工作能力（经历）条件情况</w:t>
            </w:r>
          </w:p>
          <w:p>
            <w:pPr>
              <w:pStyle w:val="6"/>
              <w:spacing w:before="49" w:line="360" w:lineRule="auto"/>
              <w:ind w:left="115"/>
              <w:rPr>
                <w:color w:val="FF0000"/>
                <w:spacing w:val="-4"/>
              </w:rPr>
            </w:pPr>
            <w:r>
              <w:rPr>
                <w:color w:val="FF0000"/>
                <w:spacing w:val="-4"/>
              </w:rPr>
              <w:t>条款号</w:t>
            </w:r>
          </w:p>
          <w:p>
            <w:pPr>
              <w:pStyle w:val="6"/>
              <w:spacing w:before="161" w:line="360" w:lineRule="auto"/>
              <w:ind w:left="119"/>
              <w:rPr>
                <w:rFonts w:hint="default" w:eastAsia="宋体"/>
                <w:lang w:val="en-US" w:eastAsia="zh-CN"/>
              </w:rPr>
            </w:pPr>
            <w:r>
              <w:t>依据：（粤人社规【20</w:t>
            </w:r>
            <w:r>
              <w:rPr>
                <w:rFonts w:hint="eastAsia"/>
                <w:lang w:val="en-US" w:eastAsia="zh-CN"/>
              </w:rPr>
              <w:t>21</w:t>
            </w:r>
            <w:r>
              <w:t>】 3</w:t>
            </w:r>
            <w:r>
              <w:rPr>
                <w:rFonts w:hint="eastAsia"/>
                <w:lang w:val="en-US" w:eastAsia="zh-CN"/>
              </w:rPr>
              <w:t>0</w:t>
            </w:r>
            <w:r>
              <w:t>号）第三章</w:t>
            </w:r>
            <w:r>
              <w:rPr>
                <w:rFonts w:hint="eastAsia"/>
                <w:lang w:val="en-US" w:eastAsia="zh-CN"/>
              </w:rPr>
              <w:t>三</w:t>
            </w:r>
            <w:r>
              <w:t>（二）</w:t>
            </w:r>
            <w:r>
              <w:rPr>
                <w:rFonts w:hint="eastAsia"/>
                <w:lang w:val="en-US" w:eastAsia="zh-CN"/>
              </w:rPr>
              <w:t>工作能力条件</w:t>
            </w:r>
          </w:p>
          <w:p>
            <w:pPr>
              <w:pStyle w:val="6"/>
              <w:spacing w:before="49" w:line="360" w:lineRule="auto"/>
              <w:ind w:left="115"/>
              <w:rPr>
                <w:color w:val="FF0000"/>
                <w:spacing w:val="-4"/>
              </w:rPr>
            </w:pPr>
            <w:r>
              <w:rPr>
                <w:color w:val="FF0000"/>
                <w:spacing w:val="-4"/>
              </w:rPr>
              <w:t>佐证材料清单（请在具备材料的选项打“ √ ”)</w:t>
            </w:r>
          </w:p>
          <w:p>
            <w:pPr>
              <w:keepNext w:val="0"/>
              <w:keepLines w:val="0"/>
              <w:widowControl/>
              <w:suppressLineNumbers w:val="0"/>
              <w:spacing w:line="360" w:lineRule="auto"/>
              <w:ind w:firstLine="440" w:firstLineChars="200"/>
              <w:jc w:val="left"/>
              <w:rPr>
                <w:rFonts w:hint="eastAsia" w:asciiTheme="minorEastAsia" w:hAnsiTheme="minorEastAsia" w:eastAsiaTheme="minorEastAsia" w:cstheme="minorEastAsia"/>
                <w:color w:val="000000"/>
                <w:kern w:val="0"/>
                <w:sz w:val="22"/>
                <w:szCs w:val="22"/>
                <w:lang w:val="en-US" w:eastAsia="zh-CN" w:bidi="ar"/>
              </w:rPr>
            </w:pPr>
            <w:r>
              <w:rPr>
                <w:rFonts w:hint="eastAsia" w:asciiTheme="minorEastAsia" w:hAnsiTheme="minorEastAsia" w:eastAsiaTheme="minorEastAsia" w:cstheme="minorEastAsia"/>
                <w:color w:val="000000"/>
                <w:kern w:val="0"/>
                <w:sz w:val="22"/>
                <w:szCs w:val="22"/>
                <w:lang w:val="en-US" w:eastAsia="zh-CN" w:bidi="ar"/>
              </w:rPr>
              <w:t>较为系统地掌握图书馆学、情报学基础理论和专业知识，了解本领域国内外研究现状、发展趋势和相关政策法规，掌握本领域必要的研究方法和专业技术，积累了一定的实践经验；具有较为扎实的业务技能和独立分析、处理较复杂问题的能力，能够独立负责某一方面工作，具有指导助理馆员开展工作的能力。</w:t>
            </w:r>
          </w:p>
          <w:p>
            <w:pPr>
              <w:keepNext w:val="0"/>
              <w:keepLines w:val="0"/>
              <w:widowControl/>
              <w:suppressLineNumbers w:val="0"/>
              <w:spacing w:line="360" w:lineRule="auto"/>
              <w:ind w:firstLine="221" w:firstLineChars="10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snapToGrid w:val="0"/>
                <w:color w:val="000000"/>
                <w:kern w:val="0"/>
                <w:sz w:val="22"/>
                <w:szCs w:val="22"/>
                <w:lang w:val="en-US" w:eastAsia="zh-CN" w:bidi="ar"/>
              </w:rPr>
              <w:t>一、从事文献利用工作的人员，符合以下条件之一：</w:t>
            </w:r>
            <w:r>
              <w:rPr>
                <w:rFonts w:hint="eastAsia" w:asciiTheme="minorEastAsia" w:hAnsiTheme="minorEastAsia" w:eastAsiaTheme="minorEastAsia" w:cstheme="minorEastAsia"/>
                <w:snapToGrid w:val="0"/>
                <w:color w:val="000000"/>
                <w:kern w:val="0"/>
                <w:sz w:val="22"/>
                <w:szCs w:val="22"/>
                <w:lang w:val="en-US" w:eastAsia="zh-CN" w:bidi="ar"/>
              </w:rPr>
              <w:t xml:space="preserve">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cs="宋体"/>
                <w:spacing w:val="-7"/>
                <w:lang w:val="en-US" w:eastAsia="zh-CN"/>
              </w:rPr>
              <w:t>1.</w:t>
            </w:r>
            <w:r>
              <w:rPr>
                <w:rFonts w:hint="eastAsia" w:ascii="宋体" w:hAnsi="宋体" w:eastAsia="宋体" w:cs="宋体"/>
                <w:spacing w:val="-7"/>
                <w:lang w:val="en-US" w:eastAsia="zh-CN"/>
              </w:rPr>
              <w:t>从事文献信息开发工作，参与文献信息开发选题、内容分析及实际开发，在一些重要专题开发中发挥骨干作用，熟悉信息产品营销，积极推广传播文献信息。</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cs="宋体"/>
                <w:spacing w:val="-7"/>
                <w:lang w:val="en-US" w:eastAsia="zh-CN"/>
              </w:rPr>
              <w:t>2.</w:t>
            </w:r>
            <w:r>
              <w:rPr>
                <w:rFonts w:hint="eastAsia" w:ascii="宋体" w:hAnsi="宋体" w:eastAsia="宋体" w:cs="宋体"/>
                <w:spacing w:val="-7"/>
                <w:lang w:val="en-US" w:eastAsia="zh-CN"/>
              </w:rPr>
              <w:t>从事文献采编工作，熟悉藏书和出版发行情况，参与制定、修订文献资料采访工作规章，熟悉分编工作，在文献形态描述和内容标引方面起骨干作用，熟练运用计算机及其他新技术设备进行文献编目工作。</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cs="宋体"/>
                <w:spacing w:val="-7"/>
                <w:lang w:val="en-US" w:eastAsia="zh-CN"/>
              </w:rPr>
              <w:t>3.</w:t>
            </w:r>
            <w:r>
              <w:rPr>
                <w:rFonts w:hint="eastAsia" w:ascii="宋体" w:hAnsi="宋体" w:eastAsia="宋体" w:cs="宋体"/>
                <w:spacing w:val="-7"/>
                <w:lang w:val="en-US" w:eastAsia="zh-CN"/>
              </w:rPr>
              <w:t>从事古籍文献整理与保护传承工作，掌握图书馆古籍文献整理、修复方法，参与完成 2 项古籍文献整理、修复项目。</w:t>
            </w:r>
          </w:p>
          <w:p>
            <w:pPr>
              <w:keepNext w:val="0"/>
              <w:keepLines w:val="0"/>
              <w:widowControl/>
              <w:suppressLineNumbers w:val="0"/>
              <w:spacing w:line="360" w:lineRule="auto"/>
              <w:ind w:firstLine="221" w:firstLineChars="100"/>
              <w:jc w:val="left"/>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napToGrid w:val="0"/>
                <w:color w:val="000000"/>
                <w:kern w:val="0"/>
                <w:sz w:val="22"/>
                <w:szCs w:val="22"/>
                <w:lang w:val="en-US" w:eastAsia="zh-CN" w:bidi="ar"/>
              </w:rPr>
              <w:t xml:space="preserve">二、从事图书服务工作的人员，符合以下条件之一：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1.从事用户服务、参考咨询工作，能承担用户服务、调研工作，胜任一般性参考咨询，分析阅读倾向，开展优质服务，熟练运用主要中外文数据库和相关工具进行用户服务工作。</w:t>
            </w:r>
          </w:p>
          <w:p>
            <w:pPr>
              <w:pStyle w:val="6"/>
              <w:spacing w:before="50" w:line="360" w:lineRule="auto"/>
              <w:ind w:firstLine="412" w:firstLineChars="200"/>
              <w:rPr>
                <w:rFonts w:hint="eastAsia" w:ascii="宋体" w:hAnsi="宋体" w:eastAsia="宋体" w:cs="宋体"/>
                <w:spacing w:val="-7"/>
                <w:sz w:val="22"/>
                <w:szCs w:val="22"/>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2.从事阅读推广工作，参与图书馆阅读推广活动的规划、组织工作，参与 1 项以上重大图书馆阅读推广项目，承担读者活动工作的实施与宣传推广工作。</w:t>
            </w:r>
          </w:p>
          <w:p>
            <w:pPr>
              <w:keepNext w:val="0"/>
              <w:keepLines w:val="0"/>
              <w:widowControl/>
              <w:suppressLineNumbers w:val="0"/>
              <w:spacing w:line="360" w:lineRule="auto"/>
              <w:ind w:firstLine="221" w:firstLineChars="100"/>
              <w:jc w:val="left"/>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snapToGrid w:val="0"/>
                <w:color w:val="000000"/>
                <w:kern w:val="0"/>
                <w:sz w:val="22"/>
                <w:szCs w:val="22"/>
                <w:lang w:val="en-US" w:eastAsia="zh-CN" w:bidi="ar"/>
              </w:rPr>
              <w:t>三、从事图书馆</w:t>
            </w:r>
            <w:r>
              <w:rPr>
                <w:rFonts w:hint="eastAsia" w:asciiTheme="minorEastAsia" w:hAnsiTheme="minorEastAsia" w:eastAsiaTheme="minorEastAsia" w:cstheme="minorEastAsia"/>
                <w:b/>
                <w:bCs/>
                <w:snapToGrid w:val="0"/>
                <w:color w:val="auto"/>
                <w:kern w:val="0"/>
                <w:sz w:val="22"/>
                <w:szCs w:val="22"/>
                <w:lang w:val="en-US" w:eastAsia="zh-CN" w:bidi="ar"/>
              </w:rPr>
              <w:t xml:space="preserve">管理工作的人员，符合以下条件之一：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default" w:ascii="宋体" w:hAnsi="宋体" w:eastAsia="宋体" w:cs="宋体"/>
                <w:spacing w:val="-7"/>
                <w:lang w:val="en-US" w:eastAsia="zh-CN"/>
              </w:rPr>
              <w:t>1</w:t>
            </w:r>
            <w:r>
              <w:rPr>
                <w:rFonts w:hint="eastAsia" w:cs="宋体"/>
                <w:spacing w:val="-7"/>
                <w:lang w:val="en-US" w:eastAsia="zh-CN"/>
              </w:rPr>
              <w:t>.</w:t>
            </w:r>
            <w:r>
              <w:rPr>
                <w:rFonts w:hint="eastAsia" w:ascii="宋体" w:hAnsi="宋体" w:eastAsia="宋体" w:cs="宋体"/>
                <w:spacing w:val="-7"/>
                <w:lang w:val="en-US" w:eastAsia="zh-CN"/>
              </w:rPr>
              <w:t>参与制定、实施本部门信息技术开发工作总体方案或参与智慧图书馆建设与服务项目，掌握计算机、网络信息、多媒体等技术，并熟练运用其中某一技能，能承担程序设计和系统维护等工作</w:t>
            </w:r>
            <w:r>
              <w:rPr>
                <w:rFonts w:hint="eastAsia" w:cs="宋体"/>
                <w:spacing w:val="-7"/>
                <w:lang w:val="en-US" w:eastAsia="zh-CN"/>
              </w:rPr>
              <w:t>。</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cs="宋体"/>
                <w:spacing w:val="-7"/>
                <w:lang w:val="en-US" w:eastAsia="zh-CN"/>
              </w:rPr>
              <w:t>2.</w:t>
            </w:r>
            <w:r>
              <w:rPr>
                <w:rFonts w:hint="eastAsia" w:ascii="宋体" w:hAnsi="宋体" w:eastAsia="宋体" w:cs="宋体"/>
                <w:spacing w:val="-7"/>
                <w:lang w:val="en-US" w:eastAsia="zh-CN"/>
              </w:rPr>
              <w:t>参与图书馆或区域性图书馆规划的研究制定工作、图书馆协作协调或图书馆体系建设与运营工作。</w:t>
            </w:r>
          </w:p>
          <w:p>
            <w:pPr>
              <w:pStyle w:val="6"/>
              <w:spacing w:before="50" w:line="360" w:lineRule="auto"/>
              <w:ind w:firstLine="412" w:firstLineChars="200"/>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spacing w:val="-7"/>
                <w:lang w:val="en-US" w:eastAsia="zh-CN"/>
              </w:rPr>
              <w:sym w:font="Wingdings" w:char="00A8"/>
            </w:r>
            <w:r>
              <w:rPr>
                <w:rFonts w:hint="eastAsia" w:cs="宋体"/>
                <w:spacing w:val="-7"/>
                <w:lang w:val="en-US" w:eastAsia="zh-CN"/>
              </w:rPr>
              <w:t>3.</w:t>
            </w:r>
            <w:r>
              <w:rPr>
                <w:rFonts w:hint="eastAsia" w:ascii="宋体" w:hAnsi="宋体" w:eastAsia="宋体" w:cs="宋体"/>
                <w:spacing w:val="-7"/>
                <w:lang w:val="en-US" w:eastAsia="zh-CN"/>
              </w:rPr>
              <w:t>参与图书馆业务统计分析、专业人才队伍建设、专业刊物编辑等工作。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keepNext w:val="0"/>
              <w:keepLines w:val="0"/>
              <w:widowControl/>
              <w:suppressLineNumbers w:val="0"/>
              <w:jc w:val="left"/>
              <w:rPr>
                <w:rFonts w:hint="eastAsia" w:asciiTheme="minorEastAsia" w:hAnsiTheme="minorEastAsia" w:eastAsiaTheme="minorEastAsia" w:cstheme="minorEastAsia"/>
                <w:b/>
                <w:bCs/>
                <w:snapToGrid w:val="0"/>
                <w:color w:val="000000"/>
                <w:kern w:val="0"/>
                <w:sz w:val="22"/>
                <w:szCs w:val="22"/>
                <w:lang w:val="en-US" w:eastAsia="zh-CN" w:bidi="ar"/>
              </w:rPr>
            </w:pPr>
          </w:p>
          <w:p>
            <w:pPr>
              <w:pStyle w:val="6"/>
              <w:spacing w:before="72" w:line="360" w:lineRule="auto"/>
              <w:ind w:left="152"/>
            </w:pPr>
            <w:r>
              <w:rPr>
                <w:spacing w:val="-3"/>
                <w14:textOutline w14:w="4013" w14:cap="sq" w14:cmpd="sng">
                  <w14:solidFill>
                    <w14:srgbClr w14:val="000000"/>
                  </w14:solidFill>
                  <w14:prstDash w14:val="solid"/>
                  <w14:bevel/>
                </w14:textOutline>
              </w:rPr>
              <w:t>自评符合业绩成果条件情况</w:t>
            </w:r>
          </w:p>
          <w:p>
            <w:pPr>
              <w:pStyle w:val="6"/>
              <w:spacing w:before="48" w:line="360" w:lineRule="auto"/>
              <w:ind w:left="118"/>
            </w:pPr>
            <w:r>
              <w:rPr>
                <w:color w:val="FF0000"/>
                <w:spacing w:val="-3"/>
              </w:rPr>
              <w:t>条款号</w:t>
            </w:r>
          </w:p>
          <w:p>
            <w:pPr>
              <w:pStyle w:val="6"/>
              <w:spacing w:before="49" w:line="360" w:lineRule="auto"/>
              <w:ind w:left="119"/>
              <w:rPr>
                <w:rFonts w:hint="default"/>
                <w:lang w:val="en-US"/>
              </w:rPr>
            </w:pPr>
            <w:r>
              <w:rPr>
                <w:position w:val="6"/>
              </w:rPr>
              <w:t>依据：</w:t>
            </w:r>
            <w:r>
              <w:rPr>
                <w:rFonts w:hint="eastAsia"/>
                <w:position w:val="6"/>
                <w:lang w:val="en-US" w:eastAsia="zh-CN"/>
              </w:rPr>
              <w:t>（粤人社规【2021】30号）第三章 三(三)业绩成果条件</w:t>
            </w:r>
          </w:p>
          <w:p>
            <w:pPr>
              <w:pStyle w:val="6"/>
              <w:spacing w:before="165" w:line="220" w:lineRule="auto"/>
              <w:ind w:left="115"/>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keepNext w:val="0"/>
              <w:keepLines w:val="0"/>
              <w:widowControl/>
              <w:suppressLineNumbers w:val="0"/>
              <w:jc w:val="left"/>
              <w:rPr>
                <w:rFonts w:hint="eastAsia" w:asciiTheme="minorEastAsia" w:hAnsiTheme="minorEastAsia" w:eastAsiaTheme="minorEastAsia" w:cstheme="minorEastAsia"/>
                <w:b/>
                <w:bCs/>
                <w:snapToGrid w:val="0"/>
                <w:color w:val="000000"/>
                <w:kern w:val="0"/>
                <w:sz w:val="22"/>
                <w:szCs w:val="22"/>
                <w:lang w:val="en-US" w:eastAsia="zh-CN" w:bidi="ar"/>
              </w:rPr>
            </w:pPr>
          </w:p>
          <w:p>
            <w:pPr>
              <w:pStyle w:val="6"/>
              <w:spacing w:before="50" w:line="360" w:lineRule="auto"/>
              <w:ind w:firstLine="414" w:firstLineChars="200"/>
              <w:rPr>
                <w:rFonts w:hint="eastAsia" w:ascii="宋体" w:hAnsi="宋体" w:eastAsia="宋体" w:cs="宋体"/>
                <w:b/>
                <w:bCs/>
                <w:spacing w:val="-7"/>
                <w:lang w:val="en-US" w:eastAsia="zh-CN"/>
              </w:rPr>
            </w:pPr>
            <w:r>
              <w:rPr>
                <w:rFonts w:hint="eastAsia" w:ascii="宋体" w:hAnsi="宋体" w:eastAsia="宋体" w:cs="宋体"/>
                <w:b/>
                <w:bCs/>
                <w:spacing w:val="-7"/>
                <w:lang w:val="en-US" w:eastAsia="zh-CN"/>
              </w:rPr>
              <w:t xml:space="preserve">任现职期间，符合下列条件之一：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1.主持或主要参与完成市（厅）级科研项目 1 项。</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2.参与完成重大业务项目 2 项，取得一定社会效益。</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3.独立编写或主要参与编写完成本单位的业务制度、技术规章、工作细则并在单位内部实施。</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4.提出业务建设可行性建议 2 项，并被采纳应用。</w:t>
            </w:r>
          </w:p>
          <w:p>
            <w:pPr>
              <w:pStyle w:val="6"/>
              <w:spacing w:before="50" w:line="360" w:lineRule="auto"/>
              <w:ind w:firstLine="412" w:firstLineChars="200"/>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spacing w:val="-7"/>
              </w:rPr>
              <w:sym w:font="Wingdings" w:char="00A8"/>
            </w:r>
            <w:r>
              <w:rPr>
                <w:rFonts w:hint="eastAsia" w:ascii="宋体" w:hAnsi="宋体" w:eastAsia="宋体" w:cs="宋体"/>
                <w:spacing w:val="-7"/>
                <w:lang w:val="en-US" w:eastAsia="zh-CN"/>
              </w:rPr>
              <w:t>5.作为主要参与人获得国家授权发明专利或软件著作权</w:t>
            </w:r>
            <w:r>
              <w:rPr>
                <w:rFonts w:hint="eastAsia" w:cs="宋体"/>
                <w:spacing w:val="-7"/>
                <w:lang w:val="en-US" w:eastAsia="zh-CN"/>
              </w:rPr>
              <w:t xml:space="preserve"> </w:t>
            </w:r>
            <w:r>
              <w:rPr>
                <w:rFonts w:hint="eastAsia" w:ascii="宋体" w:hAnsi="宋体" w:eastAsia="宋体" w:cs="宋体"/>
                <w:spacing w:val="-7"/>
                <w:lang w:val="en-US" w:eastAsia="zh-CN"/>
              </w:rPr>
              <w:t>1</w:t>
            </w:r>
            <w:r>
              <w:rPr>
                <w:rFonts w:hint="eastAsia" w:cs="宋体"/>
                <w:spacing w:val="-7"/>
                <w:lang w:val="en-US" w:eastAsia="zh-CN"/>
              </w:rPr>
              <w:t xml:space="preserve"> </w:t>
            </w:r>
            <w:r>
              <w:rPr>
                <w:rFonts w:hint="eastAsia" w:ascii="宋体" w:hAnsi="宋体" w:eastAsia="宋体" w:cs="宋体"/>
                <w:spacing w:val="-7"/>
                <w:lang w:val="en-US" w:eastAsia="zh-CN"/>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spacing w:line="382" w:lineRule="auto"/>
              <w:rPr>
                <w:rFonts w:ascii="Arial"/>
                <w:sz w:val="21"/>
              </w:rPr>
            </w:pPr>
          </w:p>
          <w:p>
            <w:pPr>
              <w:pStyle w:val="6"/>
              <w:spacing w:before="71" w:line="221" w:lineRule="auto"/>
              <w:ind w:left="152"/>
            </w:pPr>
            <w:r>
              <w:rPr>
                <w:spacing w:val="-2"/>
                <w14:textOutline w14:w="4013" w14:cap="sq" w14:cmpd="sng">
                  <w14:solidFill>
                    <w14:srgbClr w14:val="000000"/>
                  </w14:solidFill>
                  <w14:prstDash w14:val="solid"/>
                  <w14:bevel/>
                </w14:textOutline>
              </w:rPr>
              <w:t>自评符合学术（代表性）成果条件情况</w:t>
            </w:r>
          </w:p>
          <w:p>
            <w:pPr>
              <w:pStyle w:val="6"/>
              <w:spacing w:before="142" w:line="216" w:lineRule="auto"/>
              <w:ind w:left="118"/>
              <w:rPr>
                <w:color w:val="FF0000"/>
                <w:spacing w:val="-3"/>
              </w:rPr>
            </w:pPr>
            <w:r>
              <w:rPr>
                <w:color w:val="FF0000"/>
                <w:spacing w:val="-3"/>
              </w:rPr>
              <w:t>条款号</w:t>
            </w:r>
          </w:p>
          <w:p>
            <w:pPr>
              <w:pStyle w:val="6"/>
              <w:spacing w:before="166" w:line="220" w:lineRule="auto"/>
              <w:ind w:left="118"/>
              <w:jc w:val="both"/>
              <w:rPr>
                <w:rFonts w:hint="default"/>
                <w:lang w:val="en-US"/>
              </w:rPr>
            </w:pPr>
            <w:r>
              <w:t>依据</w:t>
            </w:r>
            <w:r>
              <w:rPr>
                <w:spacing w:val="-12"/>
              </w:rPr>
              <w:t>：</w:t>
            </w:r>
            <w:r>
              <w:rPr>
                <w:rFonts w:hint="eastAsia"/>
                <w:spacing w:val="-12"/>
                <w:lang w:val="en-US" w:eastAsia="zh-CN"/>
              </w:rPr>
              <w:t>（粤人社规【2021】30号）第三章  三（四）学术成果条件</w:t>
            </w:r>
          </w:p>
          <w:p>
            <w:pPr>
              <w:pStyle w:val="6"/>
              <w:spacing w:before="277" w:line="360" w:lineRule="auto"/>
              <w:ind w:left="115"/>
              <w:jc w:val="both"/>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pStyle w:val="6"/>
              <w:spacing w:before="50" w:line="360" w:lineRule="auto"/>
              <w:ind w:firstLine="414" w:firstLineChars="200"/>
              <w:rPr>
                <w:rFonts w:hint="eastAsia" w:ascii="宋体" w:hAnsi="宋体" w:eastAsia="宋体" w:cs="宋体"/>
                <w:b/>
                <w:bCs/>
                <w:spacing w:val="-7"/>
                <w:lang w:val="en-US" w:eastAsia="zh-CN"/>
              </w:rPr>
            </w:pPr>
            <w:r>
              <w:rPr>
                <w:rFonts w:hint="eastAsia" w:ascii="宋体" w:hAnsi="宋体" w:eastAsia="宋体" w:cs="宋体"/>
                <w:b/>
                <w:bCs/>
                <w:spacing w:val="-7"/>
                <w:lang w:val="en-US" w:eastAsia="zh-CN"/>
              </w:rPr>
              <w:t xml:space="preserve">任现职期间，符合下列条件之一：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default" w:ascii="宋体" w:hAnsi="宋体" w:eastAsia="宋体" w:cs="宋体"/>
                <w:spacing w:val="-7"/>
                <w:lang w:val="en-US" w:eastAsia="zh-CN"/>
              </w:rPr>
              <w:t>1.</w:t>
            </w:r>
            <w:r>
              <w:rPr>
                <w:rFonts w:hint="eastAsia" w:cs="宋体"/>
                <w:spacing w:val="-7"/>
                <w:lang w:val="en-US" w:eastAsia="zh-CN"/>
              </w:rPr>
              <w:t>合作</w:t>
            </w:r>
            <w:r>
              <w:rPr>
                <w:rFonts w:hint="eastAsia" w:ascii="宋体" w:hAnsi="宋体" w:eastAsia="宋体" w:cs="宋体"/>
                <w:spacing w:val="-7"/>
                <w:lang w:val="en-US" w:eastAsia="zh-CN"/>
              </w:rPr>
              <w:t xml:space="preserve">撰写公开出版本专业学术专著 </w:t>
            </w:r>
            <w:r>
              <w:rPr>
                <w:rFonts w:hint="default" w:ascii="宋体" w:hAnsi="宋体" w:eastAsia="宋体" w:cs="宋体"/>
                <w:spacing w:val="-7"/>
                <w:lang w:val="en-US" w:eastAsia="zh-CN"/>
              </w:rPr>
              <w:t xml:space="preserve">1 </w:t>
            </w:r>
            <w:r>
              <w:rPr>
                <w:rFonts w:hint="eastAsia" w:ascii="宋体" w:hAnsi="宋体" w:eastAsia="宋体" w:cs="宋体"/>
                <w:spacing w:val="-7"/>
                <w:lang w:val="en-US" w:eastAsia="zh-CN"/>
              </w:rPr>
              <w:t xml:space="preserve">部。 </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rPr>
              <w:sym w:font="Wingdings" w:char="00A8"/>
            </w:r>
            <w:r>
              <w:rPr>
                <w:rFonts w:hint="default" w:ascii="宋体" w:hAnsi="宋体" w:eastAsia="宋体" w:cs="宋体"/>
                <w:spacing w:val="-7"/>
                <w:lang w:val="en-US" w:eastAsia="zh-CN"/>
              </w:rPr>
              <w:t>2..独立撰写并在本专业期刊上公开发表学术论文或专业调查报告 1 篇。</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rPr>
              <w:sym w:font="Wingdings" w:char="00A8"/>
            </w:r>
            <w:r>
              <w:rPr>
                <w:rFonts w:hint="default" w:ascii="宋体" w:hAnsi="宋体" w:eastAsia="宋体" w:cs="宋体"/>
                <w:spacing w:val="-7"/>
                <w:lang w:val="en-US" w:eastAsia="zh-CN"/>
              </w:rPr>
              <w:t>3.合作（排名第一）撰写并在本专业期刊上公开发表的学术论文1篇和独立撰写并在地市级以上学术研讨会上宣读的论文</w:t>
            </w:r>
            <w:r>
              <w:rPr>
                <w:rFonts w:hint="eastAsia" w:cs="宋体"/>
                <w:spacing w:val="-7"/>
                <w:lang w:val="en-US" w:eastAsia="zh-CN"/>
              </w:rPr>
              <w:t xml:space="preserve"> </w:t>
            </w:r>
            <w:r>
              <w:rPr>
                <w:rFonts w:hint="default" w:ascii="宋体" w:hAnsi="宋体" w:eastAsia="宋体" w:cs="宋体"/>
                <w:spacing w:val="-7"/>
                <w:lang w:val="en-US" w:eastAsia="zh-CN"/>
              </w:rPr>
              <w:t>1</w:t>
            </w:r>
            <w:r>
              <w:rPr>
                <w:rFonts w:hint="eastAsia" w:cs="宋体"/>
                <w:spacing w:val="-7"/>
                <w:lang w:val="en-US" w:eastAsia="zh-CN"/>
              </w:rPr>
              <w:t xml:space="preserve"> </w:t>
            </w:r>
            <w:r>
              <w:rPr>
                <w:rFonts w:hint="default" w:ascii="宋体" w:hAnsi="宋体" w:eastAsia="宋体" w:cs="宋体"/>
                <w:spacing w:val="-7"/>
                <w:lang w:val="en-US" w:eastAsia="zh-CN"/>
              </w:rPr>
              <w:t>篇。</w:t>
            </w:r>
          </w:p>
          <w:p>
            <w:pPr>
              <w:pStyle w:val="6"/>
              <w:spacing w:before="50" w:line="360" w:lineRule="auto"/>
              <w:ind w:firstLine="412" w:firstLineChars="200"/>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spacing w:val="-7"/>
              </w:rPr>
              <w:sym w:font="Wingdings" w:char="00A8"/>
            </w:r>
            <w:r>
              <w:rPr>
                <w:rFonts w:hint="default" w:ascii="宋体" w:hAnsi="宋体" w:eastAsia="宋体" w:cs="宋体"/>
                <w:spacing w:val="-7"/>
                <w:lang w:val="en-US" w:eastAsia="zh-CN"/>
              </w:rPr>
              <w:t>4.独立撰写并在地市级以上学术研讨会上宣读论文 1 篇和在内部专业刊物发表论文、专业调查报告 1 篇（仅适用于县以下从事图书资料工作的专业人员）。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pStyle w:val="6"/>
              <w:spacing w:before="72" w:line="360" w:lineRule="auto"/>
              <w:ind w:left="115" w:right="44" w:firstLine="29"/>
            </w:pPr>
          </w:p>
          <w:p>
            <w:pPr>
              <w:pStyle w:val="6"/>
              <w:spacing w:before="72" w:line="360" w:lineRule="auto"/>
              <w:ind w:left="115" w:right="44" w:firstLine="29"/>
              <w:rPr>
                <w:rFonts w:hint="eastAsia" w:eastAsia="宋体"/>
                <w:lang w:eastAsia="zh-CN"/>
              </w:rPr>
            </w:pPr>
            <w:r>
              <w:t>申报人承诺：本人已充分了解广东省深圳市 2023</w:t>
            </w:r>
            <w:r>
              <w:rPr>
                <w:spacing w:val="-45"/>
              </w:rPr>
              <w:t xml:space="preserve"> </w:t>
            </w:r>
            <w:r>
              <w:t>年度职称评审的申报要求，确保所有申报材料、申报</w:t>
            </w:r>
            <w:r>
              <w:rPr>
                <w:spacing w:val="-1"/>
              </w:rPr>
              <w:t>信息真实、完整，申报资质有效。本人对全部申报材料、</w:t>
            </w:r>
            <w:r>
              <w:t xml:space="preserve">  </w:t>
            </w:r>
            <w:r>
              <w:rPr>
                <w:spacing w:val="-3"/>
              </w:rPr>
              <w:t>申报系统中所填信息的真实性、准确性负责，并授权及同意市人力资源和社会保障局使用本人的信息和资料，通过相关机</w:t>
            </w:r>
            <w:r>
              <w:rPr>
                <w:spacing w:val="-4"/>
              </w:rPr>
              <w:t>构就有关事项进行核查。本人已了解《职</w:t>
            </w:r>
            <w:r>
              <w:t xml:space="preserve"> </w:t>
            </w:r>
            <w:r>
              <w:rPr>
                <w:spacing w:val="-2"/>
              </w:rPr>
              <w:t>称评审管理暂行规定》 (人社部令第</w:t>
            </w:r>
            <w:r>
              <w:rPr>
                <w:spacing w:val="-47"/>
              </w:rPr>
              <w:t xml:space="preserve"> </w:t>
            </w:r>
            <w:r>
              <w:rPr>
                <w:spacing w:val="-2"/>
              </w:rPr>
              <w:t>40</w:t>
            </w:r>
            <w:r>
              <w:rPr>
                <w:spacing w:val="-43"/>
              </w:rPr>
              <w:t xml:space="preserve"> </w:t>
            </w:r>
            <w:r>
              <w:rPr>
                <w:spacing w:val="-2"/>
              </w:rPr>
              <w:t>号)及相关法律法规和政</w:t>
            </w:r>
            <w:r>
              <w:rPr>
                <w:spacing w:val="-3"/>
              </w:rPr>
              <w:t>策规定，如有提供虚假材料剽窃他人作品和学术成果或者通过其他不正当手段申报职称的行为，</w:t>
            </w:r>
            <w:r>
              <w:t xml:space="preserve"> 愿意承担相关的行政、经济和法律责任。以</w:t>
            </w:r>
            <w:r>
              <w:rPr>
                <w:spacing w:val="-1"/>
              </w:rPr>
              <w:t>上内容，郑重承诺</w:t>
            </w:r>
            <w:r>
              <w:rPr>
                <w:rFonts w:hint="eastAsia"/>
                <w:spacing w:val="-1"/>
                <w:lang w:eastAsia="zh-CN"/>
              </w:rPr>
              <w:t>！</w:t>
            </w:r>
          </w:p>
          <w:p>
            <w:pPr>
              <w:spacing w:line="360" w:lineRule="auto"/>
              <w:rPr>
                <w:rFonts w:ascii="Arial"/>
                <w:sz w:val="21"/>
              </w:rPr>
            </w:pPr>
          </w:p>
          <w:p>
            <w:pPr>
              <w:keepNext w:val="0"/>
              <w:keepLines w:val="0"/>
              <w:widowControl/>
              <w:suppressLineNumbers w:val="0"/>
              <w:spacing w:line="360" w:lineRule="auto"/>
              <w:ind w:firstLine="380" w:firstLineChars="200"/>
              <w:jc w:val="left"/>
              <w:rPr>
                <w:rFonts w:hint="eastAsia" w:asciiTheme="minorEastAsia" w:hAnsiTheme="minorEastAsia" w:eastAsiaTheme="minorEastAsia" w:cstheme="minorEastAsia"/>
                <w:color w:val="000000"/>
                <w:kern w:val="0"/>
                <w:sz w:val="22"/>
                <w:szCs w:val="22"/>
                <w:lang w:val="en-US" w:eastAsia="zh-CN" w:bidi="ar"/>
              </w:rPr>
            </w:pPr>
            <w:r>
              <w:rPr>
                <w:spacing w:val="-10"/>
              </w:rPr>
              <w:t>申报人（签名</w:t>
            </w:r>
            <w:r>
              <w:rPr>
                <w:spacing w:val="4"/>
              </w:rPr>
              <w:t>）：</w:t>
            </w:r>
            <w:r>
              <w:rPr>
                <w:spacing w:val="1"/>
              </w:rPr>
              <w:t xml:space="preserve">                                            </w:t>
            </w:r>
            <w:r>
              <w:rPr>
                <w:spacing w:val="-10"/>
              </w:rPr>
              <w:t>日期：</w:t>
            </w:r>
          </w:p>
          <w:p>
            <w:pPr>
              <w:keepNext w:val="0"/>
              <w:keepLines w:val="0"/>
              <w:widowControl/>
              <w:suppressLineNumbers w:val="0"/>
              <w:spacing w:line="360" w:lineRule="auto"/>
              <w:jc w:val="left"/>
              <w:rPr>
                <w:rFonts w:hint="eastAsia" w:asciiTheme="minorEastAsia" w:hAnsiTheme="minorEastAsia" w:eastAsiaTheme="minorEastAsia" w:cstheme="minorEastAsia"/>
                <w:color w:val="000000"/>
                <w:kern w:val="0"/>
                <w:sz w:val="22"/>
                <w:szCs w:val="22"/>
                <w:lang w:val="en-US" w:eastAsia="zh-CN" w:bidi="ar"/>
              </w:rPr>
            </w:pPr>
          </w:p>
        </w:tc>
      </w:tr>
    </w:tbl>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其它资料填报、上传完毕后，</w:t>
      </w:r>
      <w:r>
        <w:rPr>
          <w:rFonts w:hint="eastAsia" w:ascii="宋体" w:hAnsi="宋体" w:eastAsia="宋体" w:cs="宋体"/>
          <w:sz w:val="21"/>
          <w:szCs w:val="18"/>
          <w:lang w:eastAsia="zh-CN"/>
        </w:rPr>
        <w:t>双面打印</w:t>
      </w:r>
      <w:r>
        <w:rPr>
          <w:rFonts w:hint="eastAsia" w:ascii="宋体" w:hAnsi="宋体" w:eastAsia="宋体" w:cs="宋体"/>
          <w:sz w:val="21"/>
          <w:szCs w:val="18"/>
        </w:rPr>
        <w:t>再填写此表并上传系统附件“自评表”栏目；本文件无需公司盖公章，申报人需要手写签名</w:t>
      </w:r>
      <w:r>
        <w:rPr>
          <w:rFonts w:hint="eastAsia" w:ascii="宋体" w:hAnsi="宋体" w:eastAsia="宋体" w:cs="宋体"/>
          <w:sz w:val="21"/>
          <w:szCs w:val="18"/>
          <w:lang w:eastAsia="zh-CN"/>
        </w:rPr>
        <w:t>、日期</w:t>
      </w:r>
      <w:r>
        <w:rPr>
          <w:rFonts w:hint="eastAsia" w:ascii="宋体" w:hAnsi="宋体" w:eastAsia="宋体" w:cs="宋体"/>
          <w:sz w:val="21"/>
          <w:szCs w:val="18"/>
        </w:rPr>
        <w:t>。</w:t>
      </w:r>
    </w:p>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符合条件的条款：请参考《广东省深化图书资料专业人员职称制度改革实施方案》(</w:t>
      </w:r>
      <w:r>
        <w:rPr>
          <w:rFonts w:hint="eastAsia" w:ascii="宋体" w:hAnsi="宋体" w:eastAsia="宋体" w:cs="宋体"/>
          <w:sz w:val="21"/>
          <w:szCs w:val="18"/>
          <w:lang w:eastAsia="zh-CN"/>
        </w:rPr>
        <w:t>粤</w:t>
      </w:r>
      <w:r>
        <w:rPr>
          <w:rFonts w:hint="eastAsia" w:ascii="宋体" w:hAnsi="宋体" w:eastAsia="宋体" w:cs="宋体"/>
          <w:sz w:val="21"/>
          <w:szCs w:val="18"/>
        </w:rPr>
        <w:t>人社规〔2021〕30号)。</w:t>
      </w:r>
    </w:p>
    <w:p>
      <w:pPr>
        <w:jc w:val="right"/>
        <w:rPr>
          <w:rFonts w:ascii="Arial"/>
          <w:sz w:val="21"/>
        </w:rPr>
      </w:pPr>
    </w:p>
    <w:sectPr>
      <w:pgSz w:w="16839" w:h="23812"/>
      <w:pgMar w:top="720" w:right="607" w:bottom="0" w:left="6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E6106"/>
    <w:multiLevelType w:val="singleLevel"/>
    <w:tmpl w:val="025E61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RkZDk1NDFhZjU0NDE3ZWYzOWM1YTMxZWUyZWI5YzIifQ=="/>
  </w:docVars>
  <w:rsids>
    <w:rsidRoot w:val="00000000"/>
    <w:rsid w:val="04D76E87"/>
    <w:rsid w:val="05C25634"/>
    <w:rsid w:val="06DA7D4B"/>
    <w:rsid w:val="09B5725D"/>
    <w:rsid w:val="118D7433"/>
    <w:rsid w:val="11EE0981"/>
    <w:rsid w:val="18155A97"/>
    <w:rsid w:val="1A085275"/>
    <w:rsid w:val="1AF13694"/>
    <w:rsid w:val="1DCB19F7"/>
    <w:rsid w:val="236F1905"/>
    <w:rsid w:val="25781413"/>
    <w:rsid w:val="2B151F1B"/>
    <w:rsid w:val="2FA85EA9"/>
    <w:rsid w:val="32CA0CE2"/>
    <w:rsid w:val="36A858D0"/>
    <w:rsid w:val="3F257CAA"/>
    <w:rsid w:val="469A1EF3"/>
    <w:rsid w:val="4ADD71B7"/>
    <w:rsid w:val="4BFF42FC"/>
    <w:rsid w:val="4DF0398D"/>
    <w:rsid w:val="4E485577"/>
    <w:rsid w:val="51497F84"/>
    <w:rsid w:val="54E51D72"/>
    <w:rsid w:val="637473B8"/>
    <w:rsid w:val="6B7632CC"/>
    <w:rsid w:val="6F8A1A3C"/>
    <w:rsid w:val="70D07922"/>
    <w:rsid w:val="739B2AA4"/>
    <w:rsid w:val="79077C59"/>
    <w:rsid w:val="79764F6E"/>
    <w:rsid w:val="7A2D5AA1"/>
    <w:rsid w:val="7BAE78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2"/>
      <w:szCs w:val="22"/>
      <w:lang w:val="en-US" w:eastAsia="en-US" w:bidi="ar-SA"/>
    </w:rPr>
  </w:style>
  <w:style w:type="character" w:customStyle="1" w:styleId="7">
    <w:name w:val="font11"/>
    <w:basedOn w:val="4"/>
    <w:autoRedefine/>
    <w:qFormat/>
    <w:uiPriority w:val="0"/>
    <w:rPr>
      <w:rFonts w:hint="eastAsia" w:ascii="方正书宋_GBK" w:hAnsi="方正书宋_GBK" w:eastAsia="方正书宋_GBK" w:cs="方正书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2024-01-03T10:52:00Z</dcterms:created>
  <dc:creator>马妙欣</dc:creator>
  <cp:lastModifiedBy>Xiao°</cp:lastModifiedBy>
  <dcterms:modified xsi:type="dcterms:W3CDTF">2024-01-16T06:55:59Z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2024-01-03T11:34:26Z</vt:filetime>
  </property>
  <property fmtid="{D5CDD505-2E9C-101B-9397-08002B2CF9AE}" pid="4" name="KSOProductBuildVer">
    <vt:lpwstr>2052-12.1.0.16120</vt:lpwstr>
  </property>
  <property fmtid="{D5CDD505-2E9C-101B-9397-08002B2CF9AE}" pid="5" name="ICV">
    <vt:lpwstr>AECE3410429D46F6A975DFA04E113E65_13</vt:lpwstr>
  </property>
</Properties>
</file>