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3" w:line="336" w:lineRule="auto"/>
        <w:jc w:val="center"/>
        <w:textAlignment w:val="baseline"/>
        <w:outlineLvl w:val="0"/>
        <w:rPr>
          <w:rFonts w:ascii="宋体" w:hAnsi="宋体" w:eastAsia="宋体" w:cs="宋体"/>
          <w:spacing w:val="1"/>
          <w:sz w:val="22"/>
          <w:szCs w:val="22"/>
          <w14:textOutline w14:w="4013" w14:cap="sq" w14:cmpd="sng">
            <w14:solidFill>
              <w14:srgbClr w14:val="000000"/>
            </w14:solidFill>
            <w14:prstDash w14:val="solid"/>
            <w14:bevel/>
          </w14:textOutline>
        </w:rPr>
      </w:pPr>
      <w:r>
        <w:rPr>
          <w:rFonts w:hint="eastAsia" w:ascii="微软雅黑" w:hAnsi="微软雅黑" w:eastAsia="微软雅黑" w:cs="微软雅黑"/>
          <w:spacing w:val="-4"/>
          <w:sz w:val="44"/>
          <w:szCs w:val="44"/>
        </w:rPr>
        <w:t>深圳市电力工程专业中、初级认定-自评符合申报职称资格条件情况审核表</w:t>
      </w:r>
    </w:p>
    <w:p>
      <w:pPr>
        <w:keepNext w:val="0"/>
        <w:keepLines w:val="0"/>
        <w:pageBreakBefore w:val="0"/>
        <w:widowControl/>
        <w:kinsoku w:val="0"/>
        <w:wordWrap/>
        <w:overflowPunct/>
        <w:topLinePunct w:val="0"/>
        <w:autoSpaceDE w:val="0"/>
        <w:autoSpaceDN w:val="0"/>
        <w:bidi w:val="0"/>
        <w:adjustRightInd w:val="0"/>
        <w:snapToGrid w:val="0"/>
        <w:spacing w:before="1" w:line="336" w:lineRule="auto"/>
        <w:ind w:left="121"/>
        <w:textAlignment w:val="baseline"/>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w:t>
      </w:r>
    </w:p>
    <w:p>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ascii="Arial"/>
          <w:sz w:val="2"/>
        </w:rPr>
      </w:pPr>
    </w:p>
    <w:tbl>
      <w:tblPr>
        <w:tblStyle w:val="5"/>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17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25" w:line="336" w:lineRule="auto"/>
              <w:ind w:left="116"/>
              <w:textAlignment w:val="baseline"/>
              <w:rPr>
                <w:rFonts w:hint="eastAsia" w:ascii="宋体" w:hAnsi="宋体" w:eastAsia="宋体" w:cs="宋体"/>
              </w:rPr>
            </w:pPr>
            <w:r>
              <w:rPr>
                <w:rFonts w:hint="eastAsia" w:ascii="宋体" w:hAnsi="宋体" w:eastAsia="宋体" w:cs="宋体"/>
                <w:spacing w:val="-1"/>
                <w14:textOutline w14:w="4013" w14:cap="sq" w14:cmpd="sng">
                  <w14:solidFill>
                    <w14:srgbClr w14:val="000000"/>
                  </w14:solidFill>
                  <w14:prstDash w14:val="solid"/>
                  <w14:bevel/>
                </w14:textOutline>
              </w:rPr>
              <w:t>姓名</w:t>
            </w:r>
            <w:r>
              <w:rPr>
                <w:rFonts w:hint="eastAsia" w:ascii="宋体" w:hAnsi="宋体" w:eastAsia="宋体" w:cs="宋体"/>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17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11" w:line="336" w:lineRule="auto"/>
              <w:ind w:left="118"/>
              <w:textAlignment w:val="baseline"/>
              <w:rPr>
                <w:rFonts w:hint="eastAsia" w:ascii="宋体" w:hAnsi="宋体" w:eastAsia="宋体" w:cs="宋体"/>
              </w:rPr>
            </w:pPr>
            <w:r>
              <w:rPr>
                <w:rFonts w:hint="eastAsia" w:ascii="宋体" w:hAnsi="宋体" w:eastAsia="宋体" w:cs="宋体"/>
                <w:spacing w:val="-1"/>
                <w14:textOutline w14:w="4013" w14:cap="sq" w14:cmpd="sng">
                  <w14:solidFill>
                    <w14:srgbClr w14:val="000000"/>
                  </w14:solidFill>
                  <w14:prstDash w14:val="solid"/>
                  <w14:bevel/>
                </w14:textOutline>
              </w:rPr>
              <w:t>单位</w:t>
            </w:r>
            <w:r>
              <w:rPr>
                <w:rFonts w:hint="eastAsia" w:ascii="宋体" w:hAnsi="宋体" w:eastAsia="宋体" w:cs="宋体"/>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1417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46" w:line="336" w:lineRule="auto"/>
              <w:ind w:left="152"/>
              <w:textAlignment w:val="baseline"/>
              <w:rPr>
                <w:rFonts w:hint="eastAsia" w:ascii="宋体" w:hAnsi="宋体" w:eastAsia="宋体" w:cs="宋体"/>
              </w:rPr>
            </w:pPr>
            <w:r>
              <w:rPr>
                <w:rFonts w:hint="eastAsia" w:ascii="宋体" w:hAnsi="宋体" w:eastAsia="宋体" w:cs="宋体"/>
                <w:spacing w:val="-4"/>
                <w14:textOutline w14:w="4013" w14:cap="sq" w14:cmpd="sng">
                  <w14:solidFill>
                    <w14:srgbClr w14:val="000000"/>
                  </w14:solidFill>
                  <w14:prstDash w14:val="solid"/>
                  <w14:bevel/>
                </w14:textOutline>
              </w:rPr>
              <w:t>自评符合申报专业情况</w:t>
            </w:r>
          </w:p>
          <w:p>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15"/>
              <w:textAlignment w:val="baseline"/>
              <w:rPr>
                <w:rFonts w:hint="eastAsia" w:ascii="宋体" w:hAnsi="宋体" w:eastAsia="宋体" w:cs="宋体"/>
              </w:rPr>
            </w:pPr>
            <w:r>
              <w:rPr>
                <w:rFonts w:hint="eastAsia" w:ascii="宋体" w:hAnsi="宋体" w:eastAsia="宋体" w:cs="宋体"/>
                <w:color w:val="FF0000"/>
                <w:spacing w:val="-4"/>
              </w:rPr>
              <w:t>选择专业（请在以下选项中打“√”)</w:t>
            </w:r>
          </w:p>
          <w:p>
            <w:pPr>
              <w:pStyle w:val="6"/>
              <w:keepNext w:val="0"/>
              <w:keepLines w:val="0"/>
              <w:pageBreakBefore w:val="0"/>
              <w:widowControl/>
              <w:kinsoku w:val="0"/>
              <w:wordWrap/>
              <w:overflowPunct/>
              <w:topLinePunct w:val="0"/>
              <w:autoSpaceDE w:val="0"/>
              <w:autoSpaceDN w:val="0"/>
              <w:bidi w:val="0"/>
              <w:adjustRightInd w:val="0"/>
              <w:snapToGrid w:val="0"/>
              <w:spacing w:before="162" w:line="336" w:lineRule="auto"/>
              <w:ind w:left="105" w:leftChars="50" w:firstLine="0" w:firstLineChars="0"/>
              <w:textAlignment w:val="baseline"/>
              <w:rPr>
                <w:rFonts w:hint="eastAsia" w:ascii="宋体" w:hAnsi="宋体" w:eastAsia="宋体" w:cs="宋体"/>
              </w:rPr>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1417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rPr>
                <w:rFonts w:hint="eastAsia" w:ascii="宋体" w:hAnsi="宋体" w:eastAsia="宋体" w:cs="宋体"/>
              </w:rPr>
            </w:pPr>
            <w:r>
              <w:rPr>
                <w:rFonts w:hint="eastAsia" w:ascii="宋体" w:hAnsi="宋体" w:eastAsia="宋体" w:cs="宋体"/>
                <w:spacing w:val="-3"/>
                <w14:textOutline w14:w="4013" w14:cap="sq" w14:cmpd="sng">
                  <w14:solidFill>
                    <w14:srgbClr w14:val="000000"/>
                  </w14:solidFill>
                  <w14:prstDash w14:val="solid"/>
                  <w14:bevel/>
                </w14:textOutline>
              </w:rPr>
              <w:t>自评符合申报类型条件情况</w:t>
            </w:r>
          </w:p>
          <w:p>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44"/>
              <w:textAlignment w:val="baseline"/>
              <w:rPr>
                <w:rFonts w:hint="eastAsia" w:ascii="宋体" w:hAnsi="宋体" w:eastAsia="宋体" w:cs="宋体"/>
              </w:rPr>
            </w:pPr>
            <w:r>
              <w:rPr>
                <w:rFonts w:hint="eastAsia" w:ascii="宋体" w:hAnsi="宋体" w:eastAsia="宋体" w:cs="宋体"/>
                <w:color w:val="FF0000"/>
                <w:spacing w:val="-6"/>
              </w:rPr>
              <w:t>申报等级（请在以下选项中打“√”)</w:t>
            </w:r>
          </w:p>
          <w:p>
            <w:pPr>
              <w:pStyle w:val="6"/>
              <w:keepNext w:val="0"/>
              <w:keepLines w:val="0"/>
              <w:pageBreakBefore w:val="0"/>
              <w:widowControl/>
              <w:kinsoku w:val="0"/>
              <w:wordWrap/>
              <w:overflowPunct/>
              <w:topLinePunct w:val="0"/>
              <w:autoSpaceDE w:val="0"/>
              <w:autoSpaceDN w:val="0"/>
              <w:bidi w:val="0"/>
              <w:adjustRightInd w:val="0"/>
              <w:snapToGrid w:val="0"/>
              <w:spacing w:before="161" w:line="336" w:lineRule="auto"/>
              <w:ind w:firstLine="412" w:firstLineChars="200"/>
              <w:textAlignment w:val="baseline"/>
              <w:rPr>
                <w:rFonts w:hint="default" w:ascii="宋体" w:hAnsi="宋体" w:eastAsia="宋体" w:cs="宋体"/>
                <w:lang w:val="en-US" w:eastAsia="zh-CN"/>
              </w:rPr>
            </w:pPr>
            <w:r>
              <w:rPr>
                <w:rFonts w:hint="eastAsia" w:ascii="宋体" w:hAnsi="宋体" w:eastAsia="宋体" w:cs="宋体"/>
                <w:spacing w:val="-7"/>
              </w:rPr>
              <w:sym w:font="Wingdings" w:char="00A8"/>
            </w:r>
            <w:r>
              <w:rPr>
                <w:rFonts w:hint="eastAsia" w:cs="宋体"/>
                <w:spacing w:val="-14"/>
                <w:lang w:val="en-US" w:eastAsia="zh-CN"/>
              </w:rPr>
              <w:t xml:space="preserve">技术员   </w:t>
            </w:r>
            <w:r>
              <w:rPr>
                <w:rFonts w:hint="eastAsia" w:ascii="宋体" w:hAnsi="宋体" w:eastAsia="宋体" w:cs="宋体"/>
                <w:spacing w:val="-7"/>
              </w:rPr>
              <w:sym w:font="Wingdings" w:char="00A8"/>
            </w:r>
            <w:r>
              <w:rPr>
                <w:rFonts w:hint="eastAsia" w:cs="宋体"/>
                <w:spacing w:val="-14"/>
                <w:lang w:val="en-US" w:eastAsia="zh-CN"/>
              </w:rPr>
              <w:t xml:space="preserve">助理工程师   </w:t>
            </w:r>
            <w:r>
              <w:rPr>
                <w:rFonts w:hint="eastAsia" w:ascii="宋体" w:hAnsi="宋体" w:eastAsia="宋体" w:cs="宋体"/>
                <w:spacing w:val="-7"/>
              </w:rPr>
              <w:sym w:font="Wingdings" w:char="00A8"/>
            </w:r>
            <w:r>
              <w:rPr>
                <w:rFonts w:hint="eastAsia" w:cs="宋体"/>
                <w:spacing w:val="-14"/>
                <w:lang w:val="en-US" w:eastAsia="zh-CN"/>
              </w:rPr>
              <w:t>工程师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3" w:hRule="atLeast"/>
        </w:trPr>
        <w:tc>
          <w:tcPr>
            <w:tcW w:w="1417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14:textOutline w14:w="4013" w14:cap="sq" w14:cmpd="sng">
                  <w14:solidFill>
                    <w14:srgbClr w14:val="000000"/>
                  </w14:solidFill>
                  <w14:prstDash w14:val="solid"/>
                  <w14:bevel/>
                </w14:textOutline>
              </w:rPr>
              <w:t>申报人从事与所学专业对口或相近的专业技术工作，并符合以下条件的，可申请初次职称考核认定</w:t>
            </w: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115"/>
              <w:textAlignment w:val="baseline"/>
              <w:rPr>
                <w:rFonts w:hint="eastAsia" w:ascii="宋体" w:hAnsi="宋体" w:eastAsia="宋体" w:cs="宋体"/>
                <w:color w:val="FF0000"/>
              </w:rPr>
            </w:pPr>
            <w:r>
              <w:rPr>
                <w:rFonts w:hint="eastAsia" w:ascii="宋体" w:hAnsi="宋体" w:eastAsia="宋体" w:cs="宋体"/>
                <w:color w:val="FF0000"/>
                <w:spacing w:val="-1"/>
              </w:rPr>
              <w:t>佐证材料清单</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1.全日制学历</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default"/>
                <w:color w:val="FF0000"/>
                <w:spacing w:val="-4"/>
                <w:lang w:val="en-US" w:eastAsia="zh-CN"/>
              </w:rPr>
            </w:pPr>
            <w:r>
              <w:rPr>
                <w:rFonts w:hint="eastAsia"/>
                <w:color w:val="FF0000"/>
                <w:spacing w:val="-4"/>
                <w:lang w:val="en-US" w:eastAsia="zh-CN"/>
              </w:rPr>
              <w:t>技术员</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中专或技工院校中级技工班毕业后，从事专业技术工作1年以上，并取得业绩；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color w:val="FF0000"/>
                <w:spacing w:val="-4"/>
                <w:lang w:val="en-US" w:eastAsia="zh-CN"/>
              </w:rPr>
            </w:pPr>
            <w:r>
              <w:rPr>
                <w:rFonts w:hint="eastAsia"/>
                <w:color w:val="FF0000"/>
                <w:spacing w:val="-4"/>
                <w:lang w:val="en-US" w:eastAsia="zh-CN"/>
              </w:rPr>
              <w:t>助理工程师</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大学专科或技工院校高级技工班毕业后，从事专业技术工作3年以上，并取得业绩；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大学本科或预备技师（技师）班毕业后，从事专业技术工作1年以上，并取得业绩；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研究生班毕业或获得双学士学位后，从事专业技术工作1年以上，并取得业绩；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硕士研究生毕业，从事专业技术工作；</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default"/>
                <w:color w:val="FF0000"/>
                <w:spacing w:val="-4"/>
                <w:lang w:val="en-US" w:eastAsia="zh-CN"/>
              </w:rPr>
            </w:pPr>
            <w:r>
              <w:rPr>
                <w:rFonts w:hint="eastAsia"/>
                <w:color w:val="FF0000"/>
                <w:spacing w:val="-4"/>
                <w:lang w:val="en-US" w:eastAsia="zh-CN"/>
              </w:rPr>
              <w:t>工程师</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硕士研究生毕业，从事专业技术工作3年以上，并取得业绩；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博士研究生毕业，从事专业技术工作。</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2.学历认证</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国内学校提供全日制毕业证书及学信网下载中国高等教育学历认证报告；</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技工院校提供全日制毕业证书及学信网下载中国高等教育学历认证报告，如查询不到可提供在全国技工院校学生学籍信息查询系统的截图；</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国外学校提供毕业证书及教育部留学服务中心开具的学历学位认证书。</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3.业绩成果材料</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4.其他</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(1)通过劳务派遣公司申报的人员，需补充提供劳务派遣合同和加盖工作单位公章的专业技术工作证明（包含个人信息、工作时间、专业技术工作内容等）</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ascii="宋体" w:hAnsi="宋体" w:eastAsia="宋体" w:cs="宋体"/>
              </w:rPr>
            </w:pPr>
            <w:r>
              <w:rPr>
                <w:rFonts w:hint="eastAsia"/>
                <w:spacing w:val="-4"/>
                <w:lang w:val="en-US" w:eastAsia="zh-CN"/>
              </w:rPr>
              <w:t>(2)大专学历认定初级、硕士学历认定中级需从事三年专业技术工作，如在深圳工作未满三年但在市外有工作经历，需补充提供市外社保缴交证明和工作证明/劳动合同。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4" w:hRule="atLeast"/>
        </w:trPr>
        <w:tc>
          <w:tcPr>
            <w:tcW w:w="1417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自评符合学历资历条件情况</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color w:val="FF0000"/>
                <w:spacing w:val="-4"/>
                <w:lang w:val="en-US" w:eastAsia="zh-CN"/>
              </w:rPr>
            </w:pPr>
            <w:r>
              <w:rPr>
                <w:rFonts w:hint="eastAsia"/>
                <w:color w:val="FF0000"/>
                <w:spacing w:val="-4"/>
                <w:lang w:val="en-US" w:eastAsia="zh-CN"/>
              </w:rPr>
              <w:t>申报要求</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color w:val="FF0000"/>
                <w:spacing w:val="-4"/>
                <w:lang w:val="en-US" w:eastAsia="zh-CN"/>
              </w:rPr>
            </w:pPr>
            <w:r>
              <w:rPr>
                <w:rFonts w:hint="eastAsia"/>
                <w:color w:val="FF0000"/>
                <w:spacing w:val="-4"/>
                <w:lang w:val="en-US" w:eastAsia="zh-CN"/>
              </w:rPr>
              <w:t>依据（粤人社规【2020】33 号）有关规定执行。</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color w:val="FF0000"/>
                <w:spacing w:val="-4"/>
                <w:lang w:val="en-US" w:eastAsia="zh-CN"/>
              </w:rPr>
            </w:pPr>
            <w:r>
              <w:rPr>
                <w:rFonts w:hint="eastAsia"/>
                <w:spacing w:val="-4"/>
                <w:lang w:val="en-US" w:eastAsia="zh-CN"/>
              </w:rPr>
              <w:t>在国家教育行政管理部门注册备案的全日制大、中专院校，经省统一考试入学，完成规定学业，取得国家承认的中专以上学历的毕业生或技工院校毕业生，且毕业后从事与所学专业对口或相近的专业技术工作，如在深圳工作未满三年但在市外有工作经历，需补充提供市外社保缴交证明和工作证明（劳动合同）。</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color w:val="FF0000"/>
                <w:spacing w:val="-4"/>
                <w:lang w:val="en-US" w:eastAsia="zh-CN"/>
              </w:rPr>
            </w:pPr>
            <w:r>
              <w:rPr>
                <w:rFonts w:hint="eastAsia"/>
                <w:color w:val="FF0000"/>
                <w:spacing w:val="-4"/>
                <w:lang w:val="en-US" w:eastAsia="zh-CN"/>
              </w:rPr>
              <w:t>所学专业对口或相近的专业原则上按学科分类与代码国家标准的一级学科作为判断依据。</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1.主干课程设置及学时与对口专业一致，即认为符合初次职称考核认定的专业相关规定。</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2.多数主干课程设置及学时与对口专业一致，即认为符合初次职称考核认定的专业相关规定。</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 xml:space="preserve">3.主干课程设置及学时与相近专业基本一致，即认为符合初次职称考核认定的专业相关规定。 </w:t>
            </w:r>
          </w:p>
          <w:p>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ascii="宋体" w:hAnsi="宋体" w:eastAsia="宋体" w:cs="宋体"/>
                <w:spacing w:val="-1"/>
                <w:lang w:eastAsia="zh-CN"/>
              </w:rPr>
            </w:pPr>
            <w:r>
              <w:rPr>
                <w:rFonts w:hint="eastAsia"/>
                <w:color w:val="FF0000"/>
                <w:spacing w:val="-4"/>
                <w:lang w:val="en-US" w:eastAsia="zh-CN"/>
              </w:rPr>
              <w:t>最终结果由评委会投票决定。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417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自评符合工作能力(经历)、业绩成果条件情况</w:t>
            </w:r>
          </w:p>
          <w:p>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jc w:val="left"/>
              <w:textAlignment w:val="baseline"/>
              <w:rPr>
                <w:rFonts w:hint="eastAsia" w:ascii="宋体" w:hAnsi="宋体" w:eastAsia="宋体" w:cs="宋体"/>
              </w:rPr>
            </w:pPr>
            <w:r>
              <w:rPr>
                <w:rFonts w:hint="eastAsia"/>
                <w:color w:val="FF0000"/>
                <w:spacing w:val="-4"/>
                <w:lang w:val="en-US" w:eastAsia="zh-CN"/>
              </w:rPr>
              <w:t>以实际情况如实填报并上传相关材料即可。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14173" w:type="dxa"/>
            <w:vAlign w:val="top"/>
          </w:tcPr>
          <w:p>
            <w:pPr>
              <w:keepNext w:val="0"/>
              <w:keepLines w:val="0"/>
              <w:pageBreakBefore w:val="0"/>
              <w:widowControl/>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snapToGrid w:val="0"/>
                <w:color w:val="000000"/>
                <w:kern w:val="0"/>
                <w:sz w:val="22"/>
                <w:szCs w:val="2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440" w:firstLineChars="200"/>
              <w:jc w:val="both"/>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en-US" w:bidi="ar-SA"/>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r>
              <w:rPr>
                <w:rFonts w:hint="eastAsia" w:ascii="宋体" w:hAnsi="宋体" w:eastAsia="宋体" w:cs="宋体"/>
                <w:snapToGrid w:val="0"/>
                <w:color w:val="000000"/>
                <w:kern w:val="0"/>
                <w:sz w:val="22"/>
                <w:szCs w:val="22"/>
                <w:lang w:val="en-US" w:eastAsia="zh-CN" w:bidi="ar-SA"/>
              </w:rPr>
              <w:t>！</w:t>
            </w:r>
          </w:p>
          <w:p>
            <w:pPr>
              <w:pStyle w:val="6"/>
              <w:keepNext w:val="0"/>
              <w:keepLines w:val="0"/>
              <w:pageBreakBefore w:val="0"/>
              <w:widowControl/>
              <w:kinsoku w:val="0"/>
              <w:wordWrap/>
              <w:overflowPunct/>
              <w:topLinePunct w:val="0"/>
              <w:autoSpaceDE w:val="0"/>
              <w:autoSpaceDN w:val="0"/>
              <w:bidi w:val="0"/>
              <w:adjustRightInd w:val="0"/>
              <w:snapToGrid w:val="0"/>
              <w:spacing w:before="72" w:line="336" w:lineRule="auto"/>
              <w:ind w:left="144"/>
              <w:textAlignment w:val="baseline"/>
              <w:rPr>
                <w:rFonts w:hint="eastAsia" w:ascii="宋体" w:hAnsi="宋体" w:eastAsia="宋体" w:cs="宋体"/>
                <w:spacing w:val="-10"/>
              </w:rPr>
            </w:pPr>
          </w:p>
          <w:p>
            <w:pPr>
              <w:pStyle w:val="6"/>
              <w:keepNext w:val="0"/>
              <w:keepLines w:val="0"/>
              <w:pageBreakBefore w:val="0"/>
              <w:widowControl/>
              <w:kinsoku w:val="0"/>
              <w:wordWrap/>
              <w:overflowPunct/>
              <w:topLinePunct w:val="0"/>
              <w:autoSpaceDE w:val="0"/>
              <w:autoSpaceDN w:val="0"/>
              <w:bidi w:val="0"/>
              <w:adjustRightInd w:val="0"/>
              <w:snapToGrid w:val="0"/>
              <w:spacing w:before="72" w:line="336" w:lineRule="auto"/>
              <w:ind w:left="144"/>
              <w:textAlignment w:val="baseline"/>
              <w:rPr>
                <w:rFonts w:hint="eastAsia" w:ascii="宋体" w:hAnsi="宋体" w:eastAsia="宋体" w:cs="宋体"/>
              </w:rPr>
            </w:pPr>
            <w:r>
              <w:rPr>
                <w:rFonts w:hint="eastAsia" w:ascii="宋体" w:hAnsi="宋体" w:eastAsia="宋体" w:cs="宋体"/>
                <w:spacing w:val="-10"/>
              </w:rPr>
              <w:t>申报人（签名</w:t>
            </w:r>
            <w:r>
              <w:rPr>
                <w:rFonts w:hint="eastAsia" w:ascii="宋体" w:hAnsi="宋体" w:eastAsia="宋体" w:cs="宋体"/>
                <w:spacing w:val="4"/>
              </w:rPr>
              <w:t>）：</w:t>
            </w:r>
            <w:r>
              <w:rPr>
                <w:rFonts w:hint="eastAsia" w:ascii="宋体" w:hAnsi="宋体" w:eastAsia="宋体" w:cs="宋体"/>
                <w:spacing w:val="4"/>
                <w:lang w:val="en-US" w:eastAsia="zh-CN"/>
              </w:rPr>
              <w:t xml:space="preserve">                       </w:t>
            </w:r>
            <w:r>
              <w:rPr>
                <w:rFonts w:hint="eastAsia" w:ascii="宋体" w:hAnsi="宋体" w:eastAsia="宋体" w:cs="宋体"/>
                <w:spacing w:val="-10"/>
              </w:rPr>
              <w:t>日期：</w:t>
            </w:r>
          </w:p>
        </w:tc>
      </w:tr>
    </w:tbl>
    <w:p>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符合条件的条款：请参考《广东省人力资源和社会保障厅关于印发广东省职称评审管理服务实施办法及配套规定的通知》(</w:t>
      </w:r>
      <w:r>
        <w:rPr>
          <w:rFonts w:hint="eastAsia" w:ascii="宋体" w:hAnsi="宋体" w:eastAsia="宋体" w:cs="宋体"/>
          <w:sz w:val="21"/>
          <w:szCs w:val="18"/>
          <w:lang w:eastAsia="zh-CN"/>
        </w:rPr>
        <w:t>粤人社规〔2020〕33号</w:t>
      </w:r>
      <w:r>
        <w:rPr>
          <w:rFonts w:hint="eastAsia" w:ascii="宋体" w:hAnsi="宋体" w:eastAsia="宋体" w:cs="宋体"/>
          <w:sz w:val="21"/>
          <w:szCs w:val="18"/>
        </w:rPr>
        <w:t>)。</w:t>
      </w:r>
    </w:p>
    <w:p>
      <w:pPr>
        <w:keepNext w:val="0"/>
        <w:keepLines w:val="0"/>
        <w:pageBreakBefore w:val="0"/>
        <w:widowControl/>
        <w:kinsoku w:val="0"/>
        <w:wordWrap/>
        <w:overflowPunct/>
        <w:topLinePunct w:val="0"/>
        <w:autoSpaceDE w:val="0"/>
        <w:autoSpaceDN w:val="0"/>
        <w:bidi w:val="0"/>
        <w:adjustRightInd w:val="0"/>
        <w:snapToGrid w:val="0"/>
        <w:spacing w:line="336" w:lineRule="auto"/>
        <w:jc w:val="right"/>
        <w:textAlignment w:val="baseline"/>
        <w:rPr>
          <w:rFonts w:hint="eastAsia" w:ascii="Arial" w:eastAsia="宋体"/>
          <w:sz w:val="21"/>
          <w:lang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81472E3"/>
    <w:rsid w:val="08667DE4"/>
    <w:rsid w:val="14812002"/>
    <w:rsid w:val="14E32ED1"/>
    <w:rsid w:val="155A7491"/>
    <w:rsid w:val="229C0B63"/>
    <w:rsid w:val="2DA424EF"/>
    <w:rsid w:val="2DFD08A9"/>
    <w:rsid w:val="2F1C0F99"/>
    <w:rsid w:val="3166515D"/>
    <w:rsid w:val="32A73FA5"/>
    <w:rsid w:val="36B71800"/>
    <w:rsid w:val="37064312"/>
    <w:rsid w:val="39FC539A"/>
    <w:rsid w:val="3FDF20B8"/>
    <w:rsid w:val="442A5B77"/>
    <w:rsid w:val="44D432CF"/>
    <w:rsid w:val="45AA34FD"/>
    <w:rsid w:val="47E90B3F"/>
    <w:rsid w:val="498452FB"/>
    <w:rsid w:val="5CD06300"/>
    <w:rsid w:val="5D774E64"/>
    <w:rsid w:val="5FB47230"/>
    <w:rsid w:val="60C52C7B"/>
    <w:rsid w:val="63F5256B"/>
    <w:rsid w:val="6CA96648"/>
    <w:rsid w:val="6F5B0D1C"/>
    <w:rsid w:val="75CD54D4"/>
    <w:rsid w:val="7BDE73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2024-01-09T06:22:08Z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AFCA66227F2D4F1BBB01C2FB14931A96_13</vt:lpwstr>
  </property>
</Properties>
</file>