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3" w:line="208" w:lineRule="auto"/>
        <w:jc w:val="center"/>
        <w:outlineLvl w:val="0"/>
        <w:rPr>
          <w:rFonts w:ascii="微软雅黑" w:hAnsi="微软雅黑" w:eastAsia="微软雅黑" w:cs="微软雅黑"/>
          <w:sz w:val="40"/>
          <w:szCs w:val="40"/>
        </w:rPr>
      </w:pPr>
      <w:r>
        <w:rPr>
          <w:rFonts w:ascii="微软雅黑" w:hAnsi="微软雅黑" w:eastAsia="微软雅黑" w:cs="微软雅黑"/>
          <w:spacing w:val="-4"/>
          <w:sz w:val="40"/>
          <w:szCs w:val="40"/>
        </w:rPr>
        <w:t>深圳市</w:t>
      </w:r>
      <w:r>
        <w:rPr>
          <w:rFonts w:hint="eastAsia" w:ascii="微软雅黑" w:hAnsi="微软雅黑" w:eastAsia="微软雅黑" w:cs="微软雅黑"/>
          <w:spacing w:val="-4"/>
          <w:sz w:val="40"/>
          <w:szCs w:val="40"/>
          <w:lang w:eastAsia="zh-CN"/>
        </w:rPr>
        <w:t>科普专业</w:t>
      </w:r>
      <w:r>
        <w:rPr>
          <w:rFonts w:hint="eastAsia" w:ascii="微软雅黑" w:hAnsi="微软雅黑" w:eastAsia="微软雅黑" w:cs="微软雅黑"/>
          <w:spacing w:val="-4"/>
          <w:sz w:val="40"/>
          <w:szCs w:val="40"/>
        </w:rPr>
        <w:t>研究员（</w:t>
      </w:r>
      <w:r>
        <w:rPr>
          <w:rFonts w:hint="eastAsia" w:ascii="微软雅黑" w:hAnsi="微软雅黑" w:eastAsia="微软雅黑" w:cs="微软雅黑"/>
          <w:spacing w:val="-4"/>
          <w:sz w:val="40"/>
          <w:szCs w:val="40"/>
          <w:lang w:eastAsia="zh-CN"/>
        </w:rPr>
        <w:t>正</w:t>
      </w:r>
      <w:r>
        <w:rPr>
          <w:rFonts w:hint="eastAsia" w:ascii="微软雅黑" w:hAnsi="微软雅黑" w:eastAsia="微软雅黑" w:cs="微软雅黑"/>
          <w:spacing w:val="-4"/>
          <w:sz w:val="40"/>
          <w:szCs w:val="40"/>
        </w:rPr>
        <w:t>高级）</w:t>
      </w:r>
      <w:r>
        <w:rPr>
          <w:rFonts w:ascii="微软雅黑" w:hAnsi="微软雅黑" w:eastAsia="微软雅黑" w:cs="微软雅黑"/>
          <w:spacing w:val="-4"/>
          <w:sz w:val="40"/>
          <w:szCs w:val="40"/>
        </w:rPr>
        <w:t>评审——自评符合申报职称资格条件情况审核表</w:t>
      </w:r>
    </w:p>
    <w:p>
      <w:pPr>
        <w:spacing w:before="1" w:line="220" w:lineRule="auto"/>
        <w:ind w:left="121"/>
        <w:rPr>
          <w:rFonts w:ascii="宋体" w:hAnsi="宋体" w:eastAsia="宋体" w:cs="宋体"/>
          <w:spacing w:val="1"/>
          <w:sz w:val="22"/>
          <w:szCs w:val="22"/>
          <w14:textOutline w14:w="4013" w14:cap="sq" w14:cmpd="sng">
            <w14:solidFill>
              <w14:srgbClr w14:val="000000"/>
            </w14:solidFill>
            <w14:prstDash w14:val="solid"/>
            <w14:bevel/>
          </w14:textOutline>
        </w:rPr>
      </w:pPr>
    </w:p>
    <w:p>
      <w:pPr>
        <w:spacing w:before="1" w:line="220" w:lineRule="auto"/>
        <w:ind w:left="121"/>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适用专业范围：</w:t>
      </w:r>
      <w:r>
        <w:rPr>
          <w:rFonts w:hint="eastAsia" w:ascii="宋体" w:hAnsi="宋体" w:eastAsia="宋体" w:cs="宋体"/>
          <w:spacing w:val="1"/>
          <w:sz w:val="22"/>
          <w:szCs w:val="22"/>
          <w14:textOutline w14:w="4013" w14:cap="sq" w14:cmpd="sng">
            <w14:solidFill>
              <w14:srgbClr w14:val="000000"/>
            </w14:solidFill>
            <w14:prstDash w14:val="solid"/>
            <w14:bevel/>
          </w14:textOutline>
        </w:rPr>
        <w:t>科技情报、科技管理、科技咨询、科学普及</w:t>
      </w:r>
    </w:p>
    <w:p>
      <w:pPr>
        <w:spacing w:line="25" w:lineRule="auto"/>
        <w:rPr>
          <w:rFonts w:ascii="Arial"/>
          <w:sz w:val="2"/>
        </w:rPr>
      </w:pPr>
    </w:p>
    <w:tbl>
      <w:tblPr>
        <w:tblStyle w:val="5"/>
        <w:tblW w:w="156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15618" w:type="dxa"/>
            <w:vAlign w:val="top"/>
          </w:tcPr>
          <w:p>
            <w:pPr>
              <w:pStyle w:val="6"/>
              <w:spacing w:before="125" w:line="221" w:lineRule="auto"/>
              <w:ind w:left="116"/>
              <w:rPr>
                <w:rFonts w:hint="eastAsia" w:ascii="宋体" w:hAnsi="宋体" w:eastAsia="宋体" w:cs="宋体"/>
              </w:rPr>
            </w:pPr>
            <w:r>
              <w:rPr>
                <w:rFonts w:hint="eastAsia" w:ascii="宋体" w:hAnsi="宋体" w:eastAsia="宋体" w:cs="宋体"/>
                <w:spacing w:val="-1"/>
                <w14:textOutline w14:w="4013" w14:cap="sq" w14:cmpd="sng">
                  <w14:solidFill>
                    <w14:srgbClr w14:val="000000"/>
                  </w14:solidFill>
                  <w14:prstDash w14:val="solid"/>
                  <w14:bevel/>
                </w14:textOutline>
              </w:rPr>
              <w:t>姓名</w:t>
            </w:r>
            <w:r>
              <w:rPr>
                <w:rFonts w:hint="eastAsia" w:ascii="宋体" w:hAnsi="宋体" w:eastAsia="宋体" w:cs="宋体"/>
                <w:color w:val="FF0000"/>
                <w:spacing w:val="-1"/>
                <w14:textOutline w14:w="4013" w14:cap="sq" w14:cmpd="sng">
                  <w14:solidFill>
                    <w14:srgbClr w14:val="FF0000"/>
                  </w14:solidFill>
                  <w14:prstDash w14:val="solid"/>
                  <w14:bevel/>
                </w14:textOutline>
              </w:rPr>
              <w:t>（请用正楷填写）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15618" w:type="dxa"/>
            <w:vAlign w:val="top"/>
          </w:tcPr>
          <w:p>
            <w:pPr>
              <w:pStyle w:val="6"/>
              <w:spacing w:before="111" w:line="222" w:lineRule="auto"/>
              <w:ind w:left="118"/>
              <w:rPr>
                <w:rFonts w:hint="eastAsia" w:ascii="宋体" w:hAnsi="宋体" w:eastAsia="宋体" w:cs="宋体"/>
              </w:rPr>
            </w:pPr>
            <w:r>
              <w:rPr>
                <w:rFonts w:hint="eastAsia" w:ascii="宋体" w:hAnsi="宋体" w:eastAsia="宋体" w:cs="宋体"/>
                <w:spacing w:val="-1"/>
                <w14:textOutline w14:w="4013" w14:cap="sq" w14:cmpd="sng">
                  <w14:solidFill>
                    <w14:srgbClr w14:val="000000"/>
                  </w14:solidFill>
                  <w14:prstDash w14:val="solid"/>
                  <w14:bevel/>
                </w14:textOutline>
              </w:rPr>
              <w:t>单位</w:t>
            </w:r>
            <w:r>
              <w:rPr>
                <w:rFonts w:hint="eastAsia" w:ascii="宋体" w:hAnsi="宋体" w:eastAsia="宋体" w:cs="宋体"/>
                <w:color w:val="FF0000"/>
                <w:spacing w:val="-1"/>
                <w14:textOutline w14:w="4013" w14:cap="sq" w14:cmpd="sng">
                  <w14:solidFill>
                    <w14:srgbClr w14:val="FF0000"/>
                  </w14:solidFill>
                  <w14:prstDash w14:val="solid"/>
                  <w14:bevel/>
                </w14:textOutline>
              </w:rPr>
              <w:t>（请用正楷填写）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15618" w:type="dxa"/>
            <w:vAlign w:val="top"/>
          </w:tcPr>
          <w:p>
            <w:pPr>
              <w:pStyle w:val="6"/>
              <w:spacing w:before="46" w:line="221" w:lineRule="auto"/>
              <w:ind w:left="152"/>
              <w:rPr>
                <w:rFonts w:hint="eastAsia" w:ascii="宋体" w:hAnsi="宋体" w:eastAsia="宋体" w:cs="宋体"/>
              </w:rPr>
            </w:pPr>
            <w:r>
              <w:rPr>
                <w:rFonts w:hint="eastAsia" w:ascii="宋体" w:hAnsi="宋体" w:eastAsia="宋体" w:cs="宋体"/>
                <w:spacing w:val="-4"/>
                <w14:textOutline w14:w="4013" w14:cap="sq" w14:cmpd="sng">
                  <w14:solidFill>
                    <w14:srgbClr w14:val="000000"/>
                  </w14:solidFill>
                  <w14:prstDash w14:val="solid"/>
                  <w14:bevel/>
                </w14:textOutline>
              </w:rPr>
              <w:t>自评符合申报专业情况</w:t>
            </w:r>
          </w:p>
          <w:p>
            <w:pPr>
              <w:pStyle w:val="6"/>
              <w:spacing w:before="48" w:line="222" w:lineRule="auto"/>
              <w:ind w:left="115"/>
              <w:rPr>
                <w:rFonts w:hint="eastAsia" w:ascii="宋体" w:hAnsi="宋体" w:eastAsia="宋体" w:cs="宋体"/>
              </w:rPr>
            </w:pPr>
            <w:r>
              <w:rPr>
                <w:rFonts w:hint="eastAsia" w:ascii="宋体" w:hAnsi="宋体" w:eastAsia="宋体" w:cs="宋体"/>
                <w:color w:val="FF0000"/>
                <w:spacing w:val="-4"/>
              </w:rPr>
              <w:t>选择专业（请在以下选项中打“√”)</w:t>
            </w:r>
          </w:p>
          <w:p>
            <w:pPr>
              <w:pStyle w:val="6"/>
              <w:spacing w:before="162" w:line="221" w:lineRule="auto"/>
              <w:ind w:firstLine="412" w:firstLineChars="200"/>
              <w:rPr>
                <w:rFonts w:hint="eastAsia" w:ascii="宋体" w:hAnsi="宋体" w:eastAsia="宋体" w:cs="宋体"/>
              </w:rPr>
            </w:pPr>
            <w:r>
              <w:rPr>
                <w:rFonts w:hint="eastAsia" w:ascii="宋体" w:hAnsi="宋体" w:eastAsia="宋体" w:cs="宋体"/>
                <w:spacing w:val="-7"/>
              </w:rPr>
              <w:sym w:font="Wingdings" w:char="00A8"/>
            </w:r>
            <w:r>
              <w:rPr>
                <w:rFonts w:hint="eastAsia" w:ascii="宋体" w:hAnsi="宋体" w:eastAsia="宋体" w:cs="宋体"/>
                <w:spacing w:val="-7"/>
              </w:rPr>
              <w:t>科技情报</w:t>
            </w:r>
            <w:r>
              <w:rPr>
                <w:rFonts w:hint="eastAsia" w:cs="宋体"/>
                <w:spacing w:val="-7"/>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7"/>
              </w:rPr>
              <w:t>科技管理</w:t>
            </w:r>
            <w:r>
              <w:rPr>
                <w:rFonts w:hint="eastAsia" w:cs="宋体"/>
                <w:spacing w:val="-7"/>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7"/>
              </w:rPr>
              <w:t>科技咨询</w:t>
            </w:r>
            <w:r>
              <w:rPr>
                <w:rFonts w:hint="eastAsia" w:cs="宋体"/>
                <w:spacing w:val="-7"/>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7"/>
              </w:rPr>
              <w:t>科学普及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15618" w:type="dxa"/>
            <w:vAlign w:val="top"/>
          </w:tcPr>
          <w:p>
            <w:pPr>
              <w:pStyle w:val="6"/>
              <w:spacing w:before="48" w:line="221" w:lineRule="auto"/>
              <w:ind w:left="152"/>
              <w:rPr>
                <w:rFonts w:hint="eastAsia" w:ascii="宋体" w:hAnsi="宋体" w:eastAsia="宋体" w:cs="宋体"/>
              </w:rPr>
            </w:pPr>
            <w:r>
              <w:rPr>
                <w:rFonts w:hint="eastAsia" w:ascii="宋体" w:hAnsi="宋体" w:eastAsia="宋体" w:cs="宋体"/>
                <w:spacing w:val="-3"/>
                <w14:textOutline w14:w="4013" w14:cap="sq" w14:cmpd="sng">
                  <w14:solidFill>
                    <w14:srgbClr w14:val="000000"/>
                  </w14:solidFill>
                  <w14:prstDash w14:val="solid"/>
                  <w14:bevel/>
                </w14:textOutline>
              </w:rPr>
              <w:t>自评符合申报类型条件情况</w:t>
            </w:r>
          </w:p>
          <w:p>
            <w:pPr>
              <w:pStyle w:val="6"/>
              <w:spacing w:before="48" w:line="221" w:lineRule="auto"/>
              <w:ind w:left="144"/>
              <w:rPr>
                <w:rFonts w:hint="eastAsia" w:ascii="宋体" w:hAnsi="宋体" w:eastAsia="宋体" w:cs="宋体"/>
              </w:rPr>
            </w:pPr>
            <w:r>
              <w:rPr>
                <w:rFonts w:hint="eastAsia" w:ascii="宋体" w:hAnsi="宋体" w:eastAsia="宋体" w:cs="宋体"/>
                <w:color w:val="FF0000"/>
                <w:spacing w:val="-6"/>
              </w:rPr>
              <w:t>申报类型（请在以下选项中打“√”)</w:t>
            </w:r>
          </w:p>
          <w:p>
            <w:pPr>
              <w:pStyle w:val="6"/>
              <w:spacing w:before="161" w:line="221" w:lineRule="auto"/>
              <w:ind w:firstLine="412" w:firstLineChars="200"/>
              <w:rPr>
                <w:rFonts w:hint="eastAsia" w:ascii="宋体" w:hAnsi="宋体" w:eastAsia="宋体" w:cs="宋体"/>
              </w:rPr>
            </w:pPr>
            <w:r>
              <w:rPr>
                <w:rFonts w:hint="eastAsia" w:ascii="宋体" w:hAnsi="宋体" w:eastAsia="宋体" w:cs="宋体"/>
                <w:spacing w:val="-7"/>
              </w:rPr>
              <w:sym w:font="Wingdings" w:char="00A8"/>
            </w:r>
            <w:r>
              <w:rPr>
                <w:rFonts w:hint="eastAsia" w:ascii="宋体" w:hAnsi="宋体" w:eastAsia="宋体" w:cs="宋体"/>
                <w:spacing w:val="-14"/>
              </w:rPr>
              <w:t>普通</w:t>
            </w:r>
            <w:r>
              <w:rPr>
                <w:rFonts w:hint="eastAsia" w:cs="宋体"/>
                <w:spacing w:val="-14"/>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14"/>
              </w:rPr>
              <w:t>转系列</w:t>
            </w:r>
            <w:r>
              <w:rPr>
                <w:rFonts w:hint="eastAsia" w:cs="宋体"/>
                <w:spacing w:val="-14"/>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14"/>
              </w:rPr>
              <w:t>转专业</w:t>
            </w:r>
            <w:r>
              <w:rPr>
                <w:rFonts w:hint="eastAsia" w:cs="宋体"/>
                <w:spacing w:val="-14"/>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14"/>
              </w:rPr>
              <w:t>破格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9" w:hRule="atLeast"/>
        </w:trPr>
        <w:tc>
          <w:tcPr>
            <w:tcW w:w="15618" w:type="dxa"/>
            <w:vAlign w:val="top"/>
          </w:tcPr>
          <w:p>
            <w:pPr>
              <w:pStyle w:val="6"/>
              <w:spacing w:before="160" w:line="220" w:lineRule="auto"/>
              <w:ind w:left="115"/>
              <w:rPr>
                <w:rFonts w:hint="eastAsia" w:ascii="宋体" w:hAnsi="宋体" w:eastAsia="宋体" w:cs="宋体"/>
              </w:rPr>
            </w:pPr>
            <w:r>
              <w:rPr>
                <w:rFonts w:hint="eastAsia" w:ascii="宋体" w:hAnsi="宋体" w:eastAsia="宋体" w:cs="宋体"/>
                <w:color w:val="FF0000"/>
                <w:spacing w:val="-1"/>
              </w:rPr>
              <w:t>佐证材料清单（普通申报不需填写此列</w:t>
            </w:r>
            <w:r>
              <w:rPr>
                <w:rFonts w:hint="eastAsia" w:ascii="宋体" w:hAnsi="宋体" w:eastAsia="宋体" w:cs="宋体"/>
                <w:color w:val="FF0000"/>
                <w:spacing w:val="-17"/>
              </w:rPr>
              <w:t>）（</w:t>
            </w:r>
            <w:r>
              <w:rPr>
                <w:rFonts w:hint="eastAsia" w:ascii="宋体" w:hAnsi="宋体" w:eastAsia="宋体" w:cs="宋体"/>
                <w:color w:val="FF0000"/>
                <w:spacing w:val="-1"/>
              </w:rPr>
              <w:t>请在具备材料的选项打</w:t>
            </w:r>
            <w:r>
              <w:rPr>
                <w:rFonts w:hint="eastAsia" w:ascii="宋体" w:hAnsi="宋体" w:eastAsia="宋体" w:cs="宋体"/>
                <w:color w:val="FF0000"/>
                <w:spacing w:val="-2"/>
              </w:rPr>
              <w:t>“√”)</w:t>
            </w:r>
          </w:p>
          <w:p>
            <w:pPr>
              <w:pStyle w:val="6"/>
              <w:spacing w:before="277" w:line="360" w:lineRule="auto"/>
              <w:ind w:left="119"/>
              <w:rPr>
                <w:rFonts w:hint="eastAsia" w:ascii="宋体" w:hAnsi="宋体" w:eastAsia="宋体" w:cs="宋体"/>
                <w:sz w:val="22"/>
                <w:szCs w:val="22"/>
              </w:rPr>
            </w:pPr>
            <w:r>
              <w:rPr>
                <w:rFonts w:hint="eastAsia" w:ascii="宋体" w:hAnsi="宋体" w:eastAsia="宋体" w:cs="宋体"/>
                <w:spacing w:val="-2"/>
                <w:sz w:val="22"/>
                <w:szCs w:val="22"/>
              </w:rPr>
              <w:t>一、符合转系列申报的材料：</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原系列同层级职称</w:t>
            </w:r>
            <w:r>
              <w:rPr>
                <w:rFonts w:hint="eastAsia" w:cs="宋体"/>
                <w:spacing w:val="-2"/>
                <w:sz w:val="22"/>
                <w:szCs w:val="22"/>
                <w:lang w:val="en-US" w:eastAsia="zh-CN"/>
              </w:rPr>
              <w:t xml:space="preserve">  </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原系列低一层级职称</w:t>
            </w:r>
          </w:p>
          <w:p>
            <w:pPr>
              <w:pStyle w:val="6"/>
              <w:spacing w:before="277" w:line="360" w:lineRule="auto"/>
              <w:ind w:left="119"/>
              <w:rPr>
                <w:rFonts w:hint="eastAsia" w:ascii="宋体" w:hAnsi="宋体" w:eastAsia="宋体" w:cs="宋体"/>
                <w:sz w:val="22"/>
                <w:szCs w:val="22"/>
              </w:rPr>
            </w:pPr>
            <w:r>
              <w:rPr>
                <w:rFonts w:hint="eastAsia" w:ascii="宋体" w:hAnsi="宋体" w:eastAsia="宋体" w:cs="宋体"/>
                <w:spacing w:val="-2"/>
                <w:sz w:val="22"/>
                <w:szCs w:val="22"/>
              </w:rPr>
              <w:t>二、符合转专业申报的材料：</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同系列同层级所有职称</w:t>
            </w:r>
            <w:r>
              <w:rPr>
                <w:rFonts w:hint="eastAsia" w:cs="宋体"/>
                <w:spacing w:val="-2"/>
                <w:sz w:val="22"/>
                <w:szCs w:val="22"/>
                <w:lang w:val="en-US" w:eastAsia="zh-CN"/>
              </w:rPr>
              <w:t xml:space="preserve">  </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转岗</w:t>
            </w:r>
            <w:r>
              <w:rPr>
                <w:rFonts w:hint="eastAsia" w:ascii="宋体" w:hAnsi="宋体" w:eastAsia="宋体" w:cs="宋体"/>
                <w:spacing w:val="-3"/>
                <w:sz w:val="22"/>
                <w:szCs w:val="22"/>
              </w:rPr>
              <w:t>证明</w:t>
            </w:r>
          </w:p>
          <w:p>
            <w:pPr>
              <w:pStyle w:val="6"/>
              <w:spacing w:before="165" w:line="360" w:lineRule="auto"/>
              <w:ind w:left="116"/>
              <w:rPr>
                <w:rFonts w:hint="eastAsia" w:ascii="宋体" w:hAnsi="宋体" w:eastAsia="宋体" w:cs="宋体"/>
                <w:sz w:val="22"/>
                <w:szCs w:val="22"/>
              </w:rPr>
            </w:pPr>
            <w:r>
              <w:rPr>
                <w:rFonts w:hint="eastAsia" w:ascii="宋体" w:hAnsi="宋体" w:eastAsia="宋体" w:cs="宋体"/>
                <w:spacing w:val="-1"/>
                <w:sz w:val="22"/>
                <w:szCs w:val="22"/>
              </w:rPr>
              <w:t>三、符合破格申报的材料：</w:t>
            </w:r>
          </w:p>
          <w:p>
            <w:pPr>
              <w:pStyle w:val="6"/>
              <w:spacing w:before="50" w:line="360" w:lineRule="auto"/>
              <w:ind w:left="132"/>
              <w:rPr>
                <w:rFonts w:hint="eastAsia" w:ascii="宋体" w:hAnsi="宋体" w:eastAsia="宋体" w:cs="宋体"/>
                <w:spacing w:val="-1"/>
                <w:sz w:val="22"/>
                <w:szCs w:val="22"/>
                <w:lang w:eastAsia="zh-CN"/>
              </w:rPr>
            </w:pPr>
            <w:r>
              <w:rPr>
                <w:rFonts w:hint="eastAsia" w:ascii="宋体" w:hAnsi="宋体" w:eastAsia="宋体" w:cs="宋体"/>
                <w:spacing w:val="-1"/>
                <w:sz w:val="22"/>
                <w:szCs w:val="22"/>
              </w:rPr>
              <w:t>1.普通破格：执行粤人社规【2019】</w:t>
            </w:r>
            <w:r>
              <w:rPr>
                <w:rFonts w:hint="eastAsia" w:ascii="宋体" w:hAnsi="宋体" w:eastAsia="宋体" w:cs="宋体"/>
                <w:spacing w:val="-1"/>
                <w:sz w:val="22"/>
                <w:szCs w:val="22"/>
                <w:lang w:val="en-US" w:eastAsia="zh-CN"/>
              </w:rPr>
              <w:t>45</w:t>
            </w:r>
            <w:r>
              <w:rPr>
                <w:rFonts w:hint="eastAsia" w:ascii="宋体" w:hAnsi="宋体" w:eastAsia="宋体" w:cs="宋体"/>
                <w:spacing w:val="-1"/>
                <w:sz w:val="22"/>
                <w:szCs w:val="22"/>
              </w:rPr>
              <w:t>号文件中的破格条件，不具备上述学历条件，取得副研究员职称后，从事研究工作满5年；或具备上述学历条件，取得副研究员职称后，从事研究工作满3年。任现职期间，符合以下条件中任一项，经至少2名同行专家（正高二级及以上或行业知名专家）推荐，并报主管部门（或规模以上企业）同意，</w:t>
            </w:r>
            <w:r>
              <w:rPr>
                <w:rFonts w:hint="eastAsia" w:cs="宋体"/>
                <w:color w:val="FF0000"/>
                <w:spacing w:val="-1"/>
                <w:sz w:val="22"/>
                <w:szCs w:val="22"/>
                <w:lang w:eastAsia="zh-CN"/>
              </w:rPr>
              <w:t>并提交</w:t>
            </w:r>
            <w:r>
              <w:rPr>
                <w:rFonts w:hint="eastAsia" w:cs="宋体"/>
                <w:color w:val="FF0000"/>
                <w:spacing w:val="-1"/>
                <w:sz w:val="22"/>
                <w:szCs w:val="22"/>
                <w:highlight w:val="none"/>
                <w:lang w:eastAsia="zh-CN"/>
              </w:rPr>
              <w:t>破格推荐表（系统下载）、2名破格推荐人职称证书</w:t>
            </w:r>
            <w:r>
              <w:rPr>
                <w:rFonts w:hint="eastAsia" w:cs="宋体"/>
                <w:spacing w:val="-1"/>
                <w:sz w:val="22"/>
                <w:szCs w:val="22"/>
                <w:lang w:eastAsia="zh-CN"/>
              </w:rPr>
              <w:t>，</w:t>
            </w:r>
            <w:r>
              <w:rPr>
                <w:rFonts w:hint="eastAsia" w:ascii="宋体" w:hAnsi="宋体" w:eastAsia="宋体" w:cs="宋体"/>
                <w:spacing w:val="-1"/>
                <w:sz w:val="22"/>
                <w:szCs w:val="22"/>
              </w:rPr>
              <w:t>可破格申报</w:t>
            </w:r>
            <w:r>
              <w:rPr>
                <w:rFonts w:hint="eastAsia" w:cs="宋体"/>
                <w:spacing w:val="-1"/>
                <w:sz w:val="22"/>
                <w:szCs w:val="22"/>
                <w:lang w:eastAsia="zh-CN"/>
              </w:rPr>
              <w:t>。</w:t>
            </w:r>
          </w:p>
          <w:p>
            <w:pPr>
              <w:pStyle w:val="6"/>
              <w:spacing w:before="50" w:line="360" w:lineRule="auto"/>
              <w:ind w:firstLine="412" w:firstLineChars="200"/>
              <w:rPr>
                <w:rFonts w:hint="eastAsia" w:ascii="宋体" w:hAnsi="宋体" w:eastAsia="宋体" w:cs="宋体"/>
                <w:spacing w:val="-1"/>
                <w:sz w:val="22"/>
                <w:szCs w:val="22"/>
              </w:rPr>
            </w:pPr>
            <w:r>
              <w:rPr>
                <w:rFonts w:hint="eastAsia" w:ascii="宋体" w:hAnsi="宋体" w:eastAsia="宋体" w:cs="宋体"/>
                <w:spacing w:val="-7"/>
              </w:rPr>
              <w:sym w:font="Wingdings" w:char="00A8"/>
            </w:r>
            <w:r>
              <w:rPr>
                <w:rFonts w:hint="eastAsia" w:ascii="宋体" w:hAnsi="宋体" w:eastAsia="宋体" w:cs="宋体"/>
                <w:spacing w:val="-1"/>
                <w:sz w:val="22"/>
                <w:szCs w:val="22"/>
              </w:rPr>
              <w:t>（1）主持省级重大项目3项,其中至少2项经主管部门验收合格；或主持国家级科研项目2项，其中至少1项经主管部门验收合格；或主持完成规模以上企业重点科研项目3项，创造性地解决了同行公认的关键技术难题,经主管部门鉴定或行业评价研究成果达到国内领先水平。</w:t>
            </w:r>
          </w:p>
          <w:p>
            <w:pPr>
              <w:pStyle w:val="6"/>
              <w:spacing w:before="50" w:line="360" w:lineRule="auto"/>
              <w:ind w:firstLine="412" w:firstLineChars="200"/>
              <w:rPr>
                <w:rFonts w:hint="eastAsia" w:ascii="宋体" w:hAnsi="宋体" w:eastAsia="宋体" w:cs="宋体"/>
                <w:spacing w:val="-1"/>
                <w:sz w:val="22"/>
                <w:szCs w:val="22"/>
              </w:rPr>
            </w:pPr>
            <w:r>
              <w:rPr>
                <w:rFonts w:hint="eastAsia" w:ascii="宋体" w:hAnsi="宋体" w:eastAsia="宋体" w:cs="宋体"/>
                <w:spacing w:val="-7"/>
              </w:rPr>
              <w:sym w:font="Wingdings" w:char="00A8"/>
            </w:r>
            <w:r>
              <w:rPr>
                <w:rFonts w:hint="eastAsia" w:ascii="宋体" w:hAnsi="宋体" w:eastAsia="宋体" w:cs="宋体"/>
                <w:spacing w:val="-1"/>
                <w:sz w:val="22"/>
                <w:szCs w:val="22"/>
              </w:rPr>
              <w:t>（2）以第一作者或通讯作者公开发表本专业相关SCI一区论文2篇或SCI二区论文4篇。</w:t>
            </w:r>
          </w:p>
          <w:p>
            <w:pPr>
              <w:pStyle w:val="6"/>
              <w:spacing w:before="50" w:line="360" w:lineRule="auto"/>
              <w:ind w:firstLine="412" w:firstLineChars="200"/>
              <w:rPr>
                <w:rFonts w:hint="eastAsia" w:ascii="宋体" w:hAnsi="宋体" w:eastAsia="宋体" w:cs="宋体"/>
                <w:spacing w:val="-1"/>
                <w:sz w:val="22"/>
                <w:szCs w:val="22"/>
              </w:rPr>
            </w:pPr>
            <w:r>
              <w:rPr>
                <w:rFonts w:hint="eastAsia" w:ascii="宋体" w:hAnsi="宋体" w:eastAsia="宋体" w:cs="宋体"/>
                <w:spacing w:val="-7"/>
              </w:rPr>
              <w:sym w:font="Wingdings" w:char="00A8"/>
            </w:r>
            <w:r>
              <w:rPr>
                <w:rFonts w:hint="eastAsia" w:ascii="宋体" w:hAnsi="宋体" w:eastAsia="宋体" w:cs="宋体"/>
                <w:spacing w:val="-1"/>
                <w:sz w:val="22"/>
                <w:szCs w:val="22"/>
              </w:rPr>
              <w:t>（3）主持科技成果转化，三年内累计创利税1500万元以上。</w:t>
            </w:r>
          </w:p>
          <w:p>
            <w:pPr>
              <w:pStyle w:val="6"/>
              <w:spacing w:before="50" w:line="360" w:lineRule="auto"/>
              <w:ind w:firstLine="412" w:firstLineChars="200"/>
              <w:rPr>
                <w:rFonts w:hint="eastAsia" w:ascii="宋体" w:hAnsi="宋体" w:eastAsia="宋体" w:cs="宋体"/>
                <w:spacing w:val="-1"/>
                <w:sz w:val="22"/>
                <w:szCs w:val="22"/>
              </w:rPr>
            </w:pPr>
            <w:r>
              <w:rPr>
                <w:rFonts w:hint="eastAsia" w:ascii="宋体" w:hAnsi="宋体" w:eastAsia="宋体" w:cs="宋体"/>
                <w:spacing w:val="-7"/>
              </w:rPr>
              <w:sym w:font="Wingdings" w:char="00A8"/>
            </w:r>
            <w:r>
              <w:rPr>
                <w:rFonts w:hint="eastAsia" w:ascii="宋体" w:hAnsi="宋体" w:eastAsia="宋体" w:cs="宋体"/>
                <w:spacing w:val="-1"/>
                <w:sz w:val="22"/>
                <w:szCs w:val="22"/>
              </w:rPr>
              <w:t>（4）作为项目主持人开展科技咨询、科学普及或评估工作，形成总结性技术报告或研究报告获得时任国家领导重要批示。</w:t>
            </w:r>
          </w:p>
          <w:p>
            <w:pPr>
              <w:pStyle w:val="6"/>
              <w:spacing w:before="50" w:line="360" w:lineRule="auto"/>
              <w:ind w:firstLine="412" w:firstLineChars="200"/>
              <w:rPr>
                <w:rFonts w:hint="eastAsia" w:ascii="宋体" w:hAnsi="宋体" w:eastAsia="宋体" w:cs="宋体"/>
                <w:spacing w:val="-1"/>
                <w:sz w:val="22"/>
                <w:szCs w:val="22"/>
              </w:rPr>
            </w:pPr>
            <w:r>
              <w:rPr>
                <w:rFonts w:hint="eastAsia" w:ascii="宋体" w:hAnsi="宋体" w:eastAsia="宋体" w:cs="宋体"/>
                <w:spacing w:val="-7"/>
              </w:rPr>
              <w:sym w:font="Wingdings" w:char="00A8"/>
            </w:r>
            <w:r>
              <w:rPr>
                <w:rFonts w:hint="eastAsia" w:ascii="宋体" w:hAnsi="宋体" w:eastAsia="宋体" w:cs="宋体"/>
                <w:spacing w:val="-1"/>
                <w:sz w:val="22"/>
                <w:szCs w:val="22"/>
              </w:rPr>
              <w:t>（5）获得省（部）级及以上科技奖励并排名第一。</w:t>
            </w:r>
          </w:p>
          <w:p>
            <w:pPr>
              <w:pStyle w:val="6"/>
              <w:spacing w:before="49" w:line="360" w:lineRule="auto"/>
              <w:ind w:left="119" w:right="106"/>
              <w:rPr>
                <w:rFonts w:hint="eastAsia" w:ascii="宋体" w:hAnsi="宋体" w:eastAsia="宋体" w:cs="宋体"/>
                <w:sz w:val="22"/>
                <w:szCs w:val="22"/>
              </w:rPr>
            </w:pPr>
            <w:r>
              <w:rPr>
                <w:rFonts w:hint="eastAsia"/>
              </w:rPr>
              <w:sym w:font="Wingdings 2" w:char="00A3"/>
            </w:r>
            <w:r>
              <w:rPr>
                <w:rFonts w:hint="eastAsia" w:ascii="宋体" w:hAnsi="宋体" w:eastAsia="宋体" w:cs="宋体"/>
                <w:sz w:val="22"/>
                <w:szCs w:val="22"/>
              </w:rPr>
              <w:t>2.海外高层次引进人才：国外取得硕士及以上学位证书及教育部认证报告或国外高等院校、科研机构进修证明材料或由我国驻所在</w:t>
            </w:r>
            <w:r>
              <w:rPr>
                <w:rFonts w:hint="eastAsia" w:ascii="宋体" w:hAnsi="宋体" w:eastAsia="宋体" w:cs="宋体"/>
                <w:spacing w:val="-1"/>
                <w:sz w:val="22"/>
                <w:szCs w:val="22"/>
              </w:rPr>
              <w:t>国的使(领)馆出具全球五百强</w:t>
            </w:r>
            <w:r>
              <w:rPr>
                <w:rFonts w:hint="eastAsia" w:ascii="宋体" w:hAnsi="宋体" w:eastAsia="宋体" w:cs="宋体"/>
                <w:sz w:val="22"/>
                <w:szCs w:val="22"/>
              </w:rPr>
              <w:t>企业的任职证明，工作能力、业绩成果材料的真实性由国内三位及以上同行专家进行专业鉴定。（业绩材料国外</w:t>
            </w:r>
            <w:r>
              <w:rPr>
                <w:rFonts w:hint="eastAsia" w:ascii="宋体" w:hAnsi="宋体" w:eastAsia="宋体" w:cs="宋体"/>
                <w:spacing w:val="-1"/>
                <w:sz w:val="22"/>
                <w:szCs w:val="22"/>
              </w:rPr>
              <w:t>取得、回国后首次申报职称）</w:t>
            </w:r>
          </w:p>
          <w:p>
            <w:pPr>
              <w:pStyle w:val="6"/>
              <w:spacing w:before="50" w:line="360" w:lineRule="auto"/>
              <w:ind w:left="132"/>
              <w:rPr>
                <w:rFonts w:hint="eastAsia" w:ascii="宋体" w:hAnsi="宋体" w:eastAsia="宋体" w:cs="宋体"/>
                <w:spacing w:val="-2"/>
                <w:sz w:val="22"/>
                <w:szCs w:val="22"/>
              </w:rPr>
            </w:pPr>
            <w:r>
              <w:rPr>
                <w:rFonts w:hint="eastAsia"/>
              </w:rPr>
              <w:sym w:font="Wingdings 2" w:char="00A3"/>
            </w:r>
            <w:r>
              <w:rPr>
                <w:rFonts w:hint="eastAsia" w:ascii="宋体" w:hAnsi="宋体" w:eastAsia="宋体" w:cs="宋体"/>
                <w:spacing w:val="-1"/>
                <w:sz w:val="22"/>
                <w:szCs w:val="22"/>
              </w:rPr>
              <w:t>3.在深工作的港澳台专业人才：执行《关于推进粤港澳</w:t>
            </w:r>
            <w:r>
              <w:rPr>
                <w:rFonts w:hint="eastAsia" w:ascii="宋体" w:hAnsi="宋体" w:eastAsia="宋体" w:cs="宋体"/>
                <w:spacing w:val="-2"/>
                <w:sz w:val="22"/>
                <w:szCs w:val="22"/>
              </w:rPr>
              <w:t>大湾区职称评价和职业资格认可的实施方案》(粤人社规〔2019〕38号）有关规定。</w:t>
            </w:r>
          </w:p>
          <w:p>
            <w:pPr>
              <w:pStyle w:val="6"/>
              <w:spacing w:before="50" w:line="360" w:lineRule="auto"/>
              <w:ind w:left="132"/>
              <w:rPr>
                <w:rFonts w:hint="eastAsia" w:ascii="宋体" w:hAnsi="宋体" w:eastAsia="宋体" w:cs="宋体"/>
              </w:rPr>
            </w:pPr>
            <w:r>
              <w:rPr>
                <w:rFonts w:hint="eastAsia"/>
              </w:rPr>
              <w:sym w:font="Wingdings 2" w:char="00A3"/>
            </w:r>
            <w:bookmarkStart w:id="0" w:name="_GoBack"/>
            <w:bookmarkEnd w:id="0"/>
            <w:r>
              <w:rPr>
                <w:rFonts w:hint="eastAsia" w:ascii="宋体" w:hAnsi="宋体" w:eastAsia="宋体" w:cs="宋体"/>
                <w:spacing w:val="-1"/>
                <w:sz w:val="22"/>
                <w:szCs w:val="22"/>
              </w:rPr>
              <w:t>4.国际职业证书认可情况：根据《深圳市国际职业资格视同职称认可目录（2023年）》规定。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6" w:hRule="atLeast"/>
        </w:trPr>
        <w:tc>
          <w:tcPr>
            <w:tcW w:w="15618" w:type="dxa"/>
            <w:vAlign w:val="top"/>
          </w:tcPr>
          <w:p>
            <w:pPr>
              <w:pStyle w:val="6"/>
              <w:spacing w:before="182" w:line="221" w:lineRule="auto"/>
              <w:ind w:left="152"/>
              <w:rPr>
                <w:rFonts w:hint="eastAsia" w:ascii="宋体" w:hAnsi="宋体" w:eastAsia="宋体" w:cs="宋体"/>
              </w:rPr>
            </w:pPr>
            <w:r>
              <w:rPr>
                <w:rFonts w:hint="eastAsia" w:ascii="宋体" w:hAnsi="宋体" w:eastAsia="宋体" w:cs="宋体"/>
                <w:spacing w:val="-3"/>
                <w14:textOutline w14:w="4013" w14:cap="sq" w14:cmpd="sng">
                  <w14:solidFill>
                    <w14:srgbClr w14:val="000000"/>
                  </w14:solidFill>
                  <w14:prstDash w14:val="solid"/>
                  <w14:bevel/>
                </w14:textOutline>
              </w:rPr>
              <w:t>自评符合学历资历条件情况</w:t>
            </w:r>
          </w:p>
          <w:p>
            <w:pPr>
              <w:pStyle w:val="6"/>
              <w:spacing w:before="183" w:line="221" w:lineRule="auto"/>
              <w:ind w:left="118"/>
              <w:rPr>
                <w:rFonts w:hint="eastAsia" w:ascii="宋体" w:hAnsi="宋体" w:eastAsia="宋体" w:cs="宋体"/>
              </w:rPr>
            </w:pPr>
            <w:r>
              <w:rPr>
                <w:rFonts w:hint="eastAsia" w:ascii="宋体" w:hAnsi="宋体" w:eastAsia="宋体" w:cs="宋体"/>
                <w:color w:val="FF0000"/>
                <w:spacing w:val="-3"/>
              </w:rPr>
              <w:t>条款号</w:t>
            </w:r>
          </w:p>
          <w:p>
            <w:pPr>
              <w:pStyle w:val="6"/>
              <w:spacing w:before="161" w:line="360" w:lineRule="auto"/>
              <w:ind w:left="119"/>
              <w:rPr>
                <w:rFonts w:hint="eastAsia" w:ascii="宋体" w:hAnsi="宋体" w:eastAsia="宋体" w:cs="宋体"/>
              </w:rPr>
            </w:pPr>
            <w:r>
              <w:rPr>
                <w:rFonts w:hint="eastAsia" w:ascii="宋体" w:hAnsi="宋体" w:eastAsia="宋体" w:cs="宋体"/>
              </w:rPr>
              <w:t>一、普通申报依据</w:t>
            </w:r>
            <w:r>
              <w:rPr>
                <w:rFonts w:hint="eastAsia" w:ascii="宋体" w:hAnsi="宋体" w:eastAsia="宋体" w:cs="宋体"/>
                <w:spacing w:val="-12"/>
              </w:rPr>
              <w:t>：（</w:t>
            </w:r>
            <w:r>
              <w:rPr>
                <w:rFonts w:hint="eastAsia" w:ascii="宋体" w:hAnsi="宋体" w:eastAsia="宋体" w:cs="宋体"/>
              </w:rPr>
              <w:t>粤人社规【2019】</w:t>
            </w:r>
            <w:r>
              <w:rPr>
                <w:rFonts w:hint="eastAsia" w:ascii="宋体" w:hAnsi="宋体" w:eastAsia="宋体" w:cs="宋体"/>
                <w:lang w:val="en-US" w:eastAsia="zh-CN"/>
              </w:rPr>
              <w:t>45</w:t>
            </w:r>
            <w:r>
              <w:rPr>
                <w:rFonts w:hint="eastAsia" w:ascii="宋体" w:hAnsi="宋体" w:eastAsia="宋体" w:cs="宋体"/>
              </w:rPr>
              <w:t>号）第三章四（一）学历资历条件</w:t>
            </w:r>
          </w:p>
          <w:p>
            <w:pPr>
              <w:pStyle w:val="6"/>
              <w:spacing w:before="277" w:line="360" w:lineRule="auto"/>
              <w:ind w:left="119"/>
              <w:rPr>
                <w:rFonts w:hint="eastAsia" w:ascii="宋体" w:hAnsi="宋体" w:eastAsia="宋体" w:cs="宋体"/>
              </w:rPr>
            </w:pPr>
            <w:r>
              <w:rPr>
                <w:rFonts w:hint="eastAsia" w:ascii="宋体" w:hAnsi="宋体" w:eastAsia="宋体" w:cs="宋体"/>
                <w:spacing w:val="1"/>
              </w:rPr>
              <w:t>二、转系列（专业）申报依据</w:t>
            </w:r>
            <w:r>
              <w:rPr>
                <w:rFonts w:hint="eastAsia" w:ascii="宋体" w:hAnsi="宋体" w:eastAsia="宋体" w:cs="宋体"/>
                <w:spacing w:val="-17"/>
              </w:rPr>
              <w:t>：（</w:t>
            </w:r>
            <w:r>
              <w:rPr>
                <w:rFonts w:hint="eastAsia" w:ascii="宋体" w:hAnsi="宋体" w:eastAsia="宋体" w:cs="宋体"/>
                <w:spacing w:val="1"/>
              </w:rPr>
              <w:t>粤人发【200</w:t>
            </w:r>
            <w:r>
              <w:rPr>
                <w:rFonts w:hint="eastAsia" w:ascii="宋体" w:hAnsi="宋体" w:eastAsia="宋体" w:cs="宋体"/>
              </w:rPr>
              <w:t>7】197号）及（粤人社规【2020】33号）有关规定执行。</w:t>
            </w:r>
          </w:p>
          <w:p>
            <w:pPr>
              <w:pStyle w:val="6"/>
              <w:spacing w:before="237" w:line="360" w:lineRule="auto"/>
              <w:ind w:left="116"/>
              <w:rPr>
                <w:rFonts w:hint="eastAsia" w:ascii="宋体" w:hAnsi="宋体" w:eastAsia="宋体" w:cs="宋体"/>
              </w:rPr>
            </w:pPr>
            <w:r>
              <w:rPr>
                <w:rFonts w:hint="eastAsia" w:ascii="宋体" w:hAnsi="宋体" w:eastAsia="宋体" w:cs="宋体"/>
                <w:spacing w:val="-1"/>
              </w:rPr>
              <w:t>三、破格申报依据查阅</w:t>
            </w:r>
          </w:p>
          <w:p>
            <w:pPr>
              <w:pStyle w:val="6"/>
              <w:spacing w:before="49" w:line="360" w:lineRule="auto"/>
              <w:ind w:left="132"/>
              <w:rPr>
                <w:rFonts w:hint="eastAsia" w:ascii="宋体" w:hAnsi="宋体" w:eastAsia="宋体" w:cs="宋体"/>
              </w:rPr>
            </w:pPr>
            <w:r>
              <w:rPr>
                <w:rFonts w:hint="eastAsia" w:ascii="宋体" w:hAnsi="宋体" w:eastAsia="宋体" w:cs="宋体"/>
                <w:spacing w:val="-2"/>
              </w:rPr>
              <w:t>1.《深圳市职称评审申报指南》（2023年）</w:t>
            </w:r>
          </w:p>
          <w:p>
            <w:pPr>
              <w:pStyle w:val="6"/>
              <w:spacing w:before="49" w:line="360" w:lineRule="auto"/>
              <w:ind w:left="119"/>
              <w:rPr>
                <w:rFonts w:hint="eastAsia" w:ascii="宋体" w:hAnsi="宋体" w:eastAsia="宋体" w:cs="宋体"/>
              </w:rPr>
            </w:pPr>
            <w:r>
              <w:rPr>
                <w:rFonts w:hint="eastAsia" w:ascii="宋体" w:hAnsi="宋体" w:eastAsia="宋体" w:cs="宋体"/>
              </w:rPr>
              <w:t>2.《深圳市职称评审申报指南》之《深圳市国际职业资</w:t>
            </w:r>
            <w:r>
              <w:rPr>
                <w:rFonts w:hint="eastAsia" w:ascii="宋体" w:hAnsi="宋体" w:eastAsia="宋体" w:cs="宋体"/>
                <w:spacing w:val="-1"/>
              </w:rPr>
              <w:t>格视同职称认可目录》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9" w:hRule="atLeast"/>
        </w:trPr>
        <w:tc>
          <w:tcPr>
            <w:tcW w:w="15618" w:type="dxa"/>
            <w:vAlign w:val="top"/>
          </w:tcPr>
          <w:p>
            <w:pPr>
              <w:pStyle w:val="6"/>
              <w:spacing w:before="49" w:line="360" w:lineRule="auto"/>
              <w:ind w:left="115"/>
              <w:rPr>
                <w:rFonts w:hint="eastAsia" w:ascii="宋体" w:hAnsi="宋体" w:eastAsia="宋体" w:cs="宋体"/>
              </w:rPr>
            </w:pPr>
            <w:r>
              <w:rPr>
                <w:rFonts w:hint="eastAsia" w:ascii="宋体" w:hAnsi="宋体" w:eastAsia="宋体" w:cs="宋体"/>
                <w:color w:val="FF0000"/>
                <w:spacing w:val="-4"/>
              </w:rPr>
              <w:t>佐证材料清单（请在具备材料的选项打“√”)</w:t>
            </w:r>
          </w:p>
          <w:p>
            <w:pPr>
              <w:pStyle w:val="6"/>
              <w:spacing w:before="162" w:line="360" w:lineRule="auto"/>
              <w:ind w:left="119"/>
              <w:rPr>
                <w:rFonts w:hint="eastAsia" w:ascii="宋体" w:hAnsi="宋体" w:eastAsia="宋体" w:cs="宋体"/>
              </w:rPr>
            </w:pPr>
            <w:r>
              <w:rPr>
                <w:rFonts w:hint="eastAsia" w:ascii="宋体" w:hAnsi="宋体" w:eastAsia="宋体" w:cs="宋体"/>
                <w:spacing w:val="-1"/>
              </w:rPr>
              <w:t>一、普通申报符合文件的材料：</w:t>
            </w:r>
          </w:p>
          <w:p>
            <w:pPr>
              <w:pStyle w:val="6"/>
              <w:spacing w:before="165" w:line="360" w:lineRule="auto"/>
              <w:ind w:left="132"/>
              <w:rPr>
                <w:rFonts w:hint="eastAsia" w:ascii="宋体" w:hAnsi="宋体" w:eastAsia="宋体" w:cs="宋体"/>
              </w:rPr>
            </w:pPr>
            <w:r>
              <w:rPr>
                <w:rFonts w:hint="eastAsia" w:ascii="宋体" w:hAnsi="宋体" w:eastAsia="宋体" w:cs="宋体"/>
                <w:spacing w:val="-4"/>
              </w:rPr>
              <w:t>1.学历证书</w:t>
            </w:r>
          </w:p>
          <w:p>
            <w:pPr>
              <w:spacing w:line="360" w:lineRule="auto"/>
              <w:ind w:firstLine="444" w:firstLineChars="2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博士学位从事本专业技术工作满</w:t>
            </w:r>
            <w:r>
              <w:rPr>
                <w:rFonts w:hint="eastAsia" w:ascii="宋体" w:hAnsi="宋体" w:eastAsia="宋体" w:cs="宋体"/>
                <w:snapToGrid w:val="0"/>
                <w:color w:val="000000"/>
                <w:spacing w:val="1"/>
                <w:kern w:val="0"/>
                <w:sz w:val="22"/>
                <w:szCs w:val="22"/>
                <w:lang w:val="en-US" w:eastAsia="zh-CN" w:bidi="ar-SA"/>
              </w:rPr>
              <w:t>5</w:t>
            </w:r>
            <w:r>
              <w:rPr>
                <w:rFonts w:hint="eastAsia" w:ascii="宋体" w:hAnsi="宋体" w:eastAsia="宋体" w:cs="宋体"/>
                <w:snapToGrid w:val="0"/>
                <w:color w:val="000000"/>
                <w:spacing w:val="1"/>
                <w:kern w:val="0"/>
                <w:sz w:val="22"/>
                <w:szCs w:val="22"/>
                <w:lang w:val="en-US" w:eastAsia="en-US" w:bidi="ar-SA"/>
              </w:rPr>
              <w:t>年（已取得副研究员职称）</w:t>
            </w:r>
          </w:p>
          <w:p>
            <w:pPr>
              <w:spacing w:line="360" w:lineRule="auto"/>
              <w:ind w:firstLine="444" w:firstLineChars="2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硕士学位、本科双学位从事本专业技术工作满5年（已取得副研究员职称）</w:t>
            </w:r>
          </w:p>
          <w:p>
            <w:pPr>
              <w:spacing w:line="360" w:lineRule="auto"/>
              <w:ind w:firstLine="444" w:firstLineChars="2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本科、预备技师（技师）班从事本技术工作满5年（已取得副研究员职称）</w:t>
            </w:r>
          </w:p>
          <w:p>
            <w:pPr>
              <w:spacing w:line="360" w:lineRule="auto"/>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t>2.职称/职业证书</w:t>
            </w:r>
          </w:p>
          <w:p>
            <w:pPr>
              <w:spacing w:line="360" w:lineRule="auto"/>
              <w:ind w:firstLine="444" w:firstLineChars="2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职称证书</w:t>
            </w:r>
          </w:p>
          <w:p>
            <w:pPr>
              <w:spacing w:line="360" w:lineRule="auto"/>
              <w:ind w:firstLine="444" w:firstLineChars="2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职业证书</w:t>
            </w:r>
          </w:p>
          <w:p>
            <w:pPr>
              <w:pStyle w:val="6"/>
              <w:spacing w:before="186" w:line="360" w:lineRule="auto"/>
              <w:ind w:left="120"/>
              <w:rPr>
                <w:rFonts w:hint="eastAsia" w:ascii="宋体" w:hAnsi="宋体" w:eastAsia="宋体" w:cs="宋体"/>
              </w:rPr>
            </w:pPr>
            <w:r>
              <w:rPr>
                <w:rFonts w:hint="eastAsia" w:ascii="宋体" w:hAnsi="宋体" w:eastAsia="宋体" w:cs="宋体"/>
                <w:position w:val="19"/>
              </w:rPr>
              <w:t>3.国内职业资格证书（参照《深圳市</w:t>
            </w:r>
            <w:r>
              <w:rPr>
                <w:rFonts w:hint="eastAsia" w:ascii="宋体" w:hAnsi="宋体" w:eastAsia="宋体" w:cs="宋体"/>
                <w:spacing w:val="-1"/>
                <w:position w:val="19"/>
              </w:rPr>
              <w:t>职称评审申报指南》的附录2023年度职业资格与职称对应情况表）</w:t>
            </w:r>
          </w:p>
          <w:p>
            <w:pPr>
              <w:pStyle w:val="6"/>
              <w:spacing w:before="1" w:line="360" w:lineRule="auto"/>
              <w:ind w:left="115"/>
              <w:rPr>
                <w:rFonts w:hint="eastAsia" w:ascii="宋体" w:hAnsi="宋体" w:eastAsia="宋体" w:cs="宋体"/>
              </w:rPr>
            </w:pPr>
            <w:r>
              <w:rPr>
                <w:rFonts w:hint="eastAsia" w:ascii="宋体" w:hAnsi="宋体" w:eastAsia="宋体" w:cs="宋体"/>
              </w:rPr>
              <w:t>4.国际职业资格证书《深圳市国际职业资格视同</w:t>
            </w:r>
            <w:r>
              <w:rPr>
                <w:rFonts w:hint="eastAsia" w:ascii="宋体" w:hAnsi="宋体" w:eastAsia="宋体" w:cs="宋体"/>
                <w:spacing w:val="-1"/>
              </w:rPr>
              <w:t>职称认可目录》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4" w:hRule="atLeast"/>
        </w:trPr>
        <w:tc>
          <w:tcPr>
            <w:tcW w:w="15618" w:type="dxa"/>
            <w:vAlign w:val="top"/>
          </w:tcPr>
          <w:p>
            <w:pPr>
              <w:spacing w:line="288" w:lineRule="auto"/>
              <w:rPr>
                <w:rFonts w:hint="eastAsia" w:ascii="宋体" w:hAnsi="宋体" w:eastAsia="宋体" w:cs="宋体"/>
                <w:sz w:val="21"/>
              </w:rPr>
            </w:pPr>
          </w:p>
          <w:p>
            <w:pPr>
              <w:pStyle w:val="6"/>
              <w:spacing w:before="71" w:line="221" w:lineRule="auto"/>
              <w:ind w:left="152"/>
              <w:rPr>
                <w:rFonts w:hint="eastAsia" w:ascii="宋体" w:hAnsi="宋体" w:eastAsia="宋体" w:cs="宋体"/>
              </w:rPr>
            </w:pPr>
            <w:r>
              <w:rPr>
                <w:rFonts w:hint="eastAsia" w:ascii="宋体" w:hAnsi="宋体" w:eastAsia="宋体" w:cs="宋体"/>
                <w:spacing w:val="-2"/>
                <w14:textOutline w14:w="4013" w14:cap="sq" w14:cmpd="sng">
                  <w14:solidFill>
                    <w14:srgbClr w14:val="000000"/>
                  </w14:solidFill>
                  <w14:prstDash w14:val="solid"/>
                  <w14:bevel/>
                </w14:textOutline>
              </w:rPr>
              <w:t>自评符合工作能力（经历）条件情况</w:t>
            </w:r>
          </w:p>
          <w:p>
            <w:pPr>
              <w:pStyle w:val="6"/>
              <w:spacing w:before="48" w:line="221" w:lineRule="auto"/>
              <w:ind w:left="118"/>
              <w:rPr>
                <w:rFonts w:hint="eastAsia" w:ascii="宋体" w:hAnsi="宋体" w:eastAsia="宋体" w:cs="宋体"/>
              </w:rPr>
            </w:pPr>
            <w:r>
              <w:rPr>
                <w:rFonts w:hint="eastAsia" w:ascii="宋体" w:hAnsi="宋体" w:eastAsia="宋体" w:cs="宋体"/>
                <w:color w:val="FF0000"/>
                <w:spacing w:val="-3"/>
              </w:rPr>
              <w:t>条款号</w:t>
            </w:r>
          </w:p>
          <w:p>
            <w:pPr>
              <w:pStyle w:val="6"/>
              <w:spacing w:before="164" w:line="220" w:lineRule="auto"/>
              <w:ind w:left="118"/>
              <w:rPr>
                <w:rFonts w:hint="eastAsia" w:ascii="宋体" w:hAnsi="宋体" w:eastAsia="宋体" w:cs="宋体"/>
              </w:rPr>
            </w:pPr>
            <w:r>
              <w:rPr>
                <w:rFonts w:hint="eastAsia" w:ascii="宋体" w:hAnsi="宋体" w:eastAsia="宋体" w:cs="宋体"/>
              </w:rPr>
              <w:t>依据</w:t>
            </w:r>
            <w:r>
              <w:rPr>
                <w:rFonts w:hint="eastAsia" w:ascii="宋体" w:hAnsi="宋体" w:eastAsia="宋体" w:cs="宋体"/>
                <w:spacing w:val="-12"/>
              </w:rPr>
              <w:t>：（</w:t>
            </w:r>
            <w:r>
              <w:rPr>
                <w:rFonts w:hint="eastAsia" w:ascii="宋体" w:hAnsi="宋体" w:eastAsia="宋体" w:cs="宋体"/>
              </w:rPr>
              <w:t>粤人社规【2019】</w:t>
            </w:r>
            <w:r>
              <w:rPr>
                <w:rFonts w:hint="eastAsia" w:ascii="宋体" w:hAnsi="宋体" w:eastAsia="宋体" w:cs="宋体"/>
                <w:lang w:val="en-US" w:eastAsia="zh-CN"/>
              </w:rPr>
              <w:t>45</w:t>
            </w:r>
            <w:r>
              <w:rPr>
                <w:rFonts w:hint="eastAsia" w:ascii="宋体" w:hAnsi="宋体" w:eastAsia="宋体" w:cs="宋体"/>
              </w:rPr>
              <w:t>号）第三章四（二）工作能力条件</w:t>
            </w:r>
          </w:p>
          <w:p>
            <w:pPr>
              <w:pStyle w:val="6"/>
              <w:spacing w:before="277" w:line="220" w:lineRule="auto"/>
              <w:ind w:left="115"/>
              <w:rPr>
                <w:rFonts w:hint="eastAsia" w:ascii="宋体" w:hAnsi="宋体" w:eastAsia="宋体" w:cs="宋体"/>
              </w:rPr>
            </w:pPr>
            <w:r>
              <w:rPr>
                <w:rFonts w:hint="eastAsia" w:ascii="宋体" w:hAnsi="宋体" w:eastAsia="宋体" w:cs="宋体"/>
                <w:color w:val="FF0000"/>
                <w:spacing w:val="-4"/>
              </w:rPr>
              <w:t>佐证材料清单（请在具备材料的选项打“√”)</w:t>
            </w:r>
          </w:p>
          <w:p>
            <w:pPr>
              <w:pStyle w:val="6"/>
              <w:spacing w:before="276" w:line="540" w:lineRule="exact"/>
              <w:ind w:left="132" w:firstLine="222" w:firstLineChars="100"/>
              <w:rPr>
                <w:rFonts w:hint="eastAsia" w:ascii="宋体" w:hAnsi="宋体" w:eastAsia="宋体" w:cs="宋体"/>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rPr>
              <w:t>1.系统掌握本学科领域的基础理论和专业知识，熟悉国内外研究动态和发展趋势，能根据国家和本地区经济建设需要和学科发展提出本专业研究方向。</w:t>
            </w:r>
          </w:p>
          <w:p>
            <w:pPr>
              <w:pStyle w:val="6"/>
              <w:spacing w:before="276" w:line="540" w:lineRule="exact"/>
              <w:ind w:left="132" w:firstLine="222" w:firstLineChars="100"/>
              <w:rPr>
                <w:rFonts w:hint="eastAsia" w:ascii="宋体" w:hAnsi="宋体" w:eastAsia="宋体" w:cs="宋体"/>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rPr>
              <w:t>2.具备较强的科研创新、成果转化或科技服务能力，研究工作积累深厚，学术造诣深，学科领域活跃度和影响力强，是本学科领域的学术和技术带头人。</w:t>
            </w:r>
          </w:p>
          <w:p>
            <w:pPr>
              <w:pStyle w:val="6"/>
              <w:spacing w:before="276" w:line="540" w:lineRule="exact"/>
              <w:ind w:left="132" w:firstLine="222" w:firstLineChars="100"/>
              <w:rPr>
                <w:rFonts w:hint="eastAsia" w:ascii="宋体" w:hAnsi="宋体" w:eastAsia="宋体" w:cs="宋体"/>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rPr>
              <w:t>3.具有指导、培养副高级及以下研究人员或研究生的能力。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2" w:hRule="atLeast"/>
        </w:trPr>
        <w:tc>
          <w:tcPr>
            <w:tcW w:w="15618" w:type="dxa"/>
            <w:vAlign w:val="top"/>
          </w:tcPr>
          <w:p>
            <w:pPr>
              <w:spacing w:line="288" w:lineRule="auto"/>
              <w:rPr>
                <w:rFonts w:hint="eastAsia" w:ascii="宋体" w:hAnsi="宋体" w:eastAsia="宋体" w:cs="宋体"/>
                <w:sz w:val="21"/>
              </w:rPr>
            </w:pPr>
          </w:p>
          <w:p>
            <w:pPr>
              <w:pStyle w:val="6"/>
              <w:spacing w:before="72" w:line="221" w:lineRule="auto"/>
              <w:ind w:left="152"/>
              <w:rPr>
                <w:rFonts w:hint="eastAsia" w:ascii="宋体" w:hAnsi="宋体" w:eastAsia="宋体" w:cs="宋体"/>
              </w:rPr>
            </w:pPr>
            <w:r>
              <w:rPr>
                <w:rFonts w:hint="eastAsia" w:ascii="宋体" w:hAnsi="宋体" w:eastAsia="宋体" w:cs="宋体"/>
                <w:spacing w:val="-3"/>
                <w14:textOutline w14:w="4013" w14:cap="sq" w14:cmpd="sng">
                  <w14:solidFill>
                    <w14:srgbClr w14:val="000000"/>
                  </w14:solidFill>
                  <w14:prstDash w14:val="solid"/>
                  <w14:bevel/>
                </w14:textOutline>
              </w:rPr>
              <w:t>自评符合业绩</w:t>
            </w:r>
            <w:r>
              <w:rPr>
                <w:rFonts w:hint="eastAsia" w:ascii="宋体" w:hAnsi="宋体" w:eastAsia="宋体" w:cs="宋体"/>
                <w:spacing w:val="-3"/>
                <w:lang w:eastAsia="zh-CN"/>
                <w14:textOutline w14:w="4013" w14:cap="sq" w14:cmpd="sng">
                  <w14:solidFill>
                    <w14:srgbClr w14:val="000000"/>
                  </w14:solidFill>
                  <w14:prstDash w14:val="solid"/>
                  <w14:bevel/>
                </w14:textOutline>
              </w:rPr>
              <w:t>和</w:t>
            </w:r>
            <w:r>
              <w:rPr>
                <w:rFonts w:hint="eastAsia" w:ascii="宋体" w:hAnsi="宋体" w:eastAsia="宋体" w:cs="宋体"/>
                <w:spacing w:val="-3"/>
                <w14:textOutline w14:w="4013" w14:cap="sq" w14:cmpd="sng">
                  <w14:solidFill>
                    <w14:srgbClr w14:val="000000"/>
                  </w14:solidFill>
                  <w14:prstDash w14:val="solid"/>
                  <w14:bevel/>
                </w14:textOutline>
              </w:rPr>
              <w:t>成果条件情况</w:t>
            </w:r>
          </w:p>
          <w:p>
            <w:pPr>
              <w:pStyle w:val="6"/>
              <w:spacing w:before="48" w:line="221" w:lineRule="auto"/>
              <w:ind w:left="118"/>
              <w:rPr>
                <w:rFonts w:hint="eastAsia" w:ascii="宋体" w:hAnsi="宋体" w:eastAsia="宋体" w:cs="宋体"/>
              </w:rPr>
            </w:pPr>
            <w:r>
              <w:rPr>
                <w:rFonts w:hint="eastAsia" w:ascii="宋体" w:hAnsi="宋体" w:eastAsia="宋体" w:cs="宋体"/>
                <w:color w:val="FF0000"/>
                <w:spacing w:val="-3"/>
              </w:rPr>
              <w:t>条款号</w:t>
            </w:r>
          </w:p>
          <w:p>
            <w:pPr>
              <w:pStyle w:val="6"/>
              <w:spacing w:before="161" w:line="360" w:lineRule="auto"/>
              <w:ind w:left="118"/>
              <w:rPr>
                <w:rFonts w:hint="eastAsia" w:ascii="宋体" w:hAnsi="宋体" w:eastAsia="宋体" w:cs="宋体"/>
                <w:lang w:val="en-US" w:eastAsia="zh-CN"/>
              </w:rPr>
            </w:pPr>
            <w:r>
              <w:rPr>
                <w:rFonts w:hint="eastAsia" w:ascii="宋体" w:hAnsi="宋体" w:eastAsia="宋体" w:cs="宋体"/>
              </w:rPr>
              <w:t>依据</w:t>
            </w:r>
            <w:r>
              <w:rPr>
                <w:rFonts w:hint="eastAsia" w:ascii="宋体" w:hAnsi="宋体" w:eastAsia="宋体" w:cs="宋体"/>
                <w:spacing w:val="-12"/>
              </w:rPr>
              <w:t>：（</w:t>
            </w:r>
            <w:r>
              <w:rPr>
                <w:rFonts w:hint="eastAsia" w:ascii="宋体" w:hAnsi="宋体" w:eastAsia="宋体" w:cs="宋体"/>
              </w:rPr>
              <w:t>粤人社规【2019】</w:t>
            </w:r>
            <w:r>
              <w:rPr>
                <w:rFonts w:hint="eastAsia" w:ascii="宋体" w:hAnsi="宋体" w:eastAsia="宋体" w:cs="宋体"/>
                <w:lang w:val="en-US" w:eastAsia="zh-CN"/>
              </w:rPr>
              <w:t>45</w:t>
            </w:r>
            <w:r>
              <w:rPr>
                <w:rFonts w:hint="eastAsia" w:ascii="宋体" w:hAnsi="宋体" w:eastAsia="宋体" w:cs="宋体"/>
              </w:rPr>
              <w:t>号）第三章四（三）业绩和成果条件</w:t>
            </w:r>
            <w:r>
              <w:rPr>
                <w:rFonts w:hint="eastAsia" w:ascii="宋体" w:hAnsi="宋体" w:eastAsia="宋体" w:cs="宋体"/>
                <w:lang w:val="en-US" w:eastAsia="zh-CN"/>
              </w:rPr>
              <w:t>3.从事科技咨询的专业技术人员</w:t>
            </w:r>
          </w:p>
          <w:p>
            <w:pPr>
              <w:pStyle w:val="6"/>
              <w:spacing w:before="165" w:line="360" w:lineRule="auto"/>
              <w:ind w:left="115"/>
              <w:rPr>
                <w:rFonts w:hint="eastAsia" w:ascii="宋体" w:hAnsi="宋体" w:eastAsia="宋体" w:cs="宋体"/>
              </w:rPr>
            </w:pPr>
            <w:r>
              <w:rPr>
                <w:rFonts w:hint="eastAsia" w:ascii="宋体" w:hAnsi="宋体" w:eastAsia="宋体" w:cs="宋体"/>
                <w:color w:val="FF0000"/>
                <w:spacing w:val="-4"/>
              </w:rPr>
              <w:t>佐证材料清单（请在具备材料的选项打“√”)</w:t>
            </w:r>
          </w:p>
          <w:p>
            <w:pPr>
              <w:pStyle w:val="6"/>
              <w:spacing w:before="164" w:line="360" w:lineRule="auto"/>
              <w:ind w:left="132"/>
              <w:rPr>
                <w:rFonts w:hint="eastAsia" w:ascii="宋体" w:hAnsi="宋体" w:eastAsia="宋体" w:cs="宋体"/>
                <w:spacing w:val="-1"/>
              </w:rPr>
            </w:pPr>
            <w:r>
              <w:rPr>
                <w:rFonts w:hint="eastAsia" w:ascii="宋体" w:hAnsi="宋体" w:eastAsia="宋体" w:cs="宋体"/>
                <w:spacing w:val="-1"/>
              </w:rPr>
              <w:t>在服务宏观决策方面有较大影响力，在咨询研究的理论方面取得具有重要影响的原创性成果，能够撰写具有较高影响力的研究报告。</w:t>
            </w:r>
          </w:p>
          <w:p>
            <w:pPr>
              <w:pStyle w:val="6"/>
              <w:spacing w:before="164" w:line="360" w:lineRule="auto"/>
              <w:ind w:left="132"/>
              <w:rPr>
                <w:rFonts w:hint="eastAsia" w:ascii="宋体" w:hAnsi="宋体" w:eastAsia="宋体" w:cs="宋体"/>
                <w:color w:val="FF0000"/>
                <w:spacing w:val="-1"/>
              </w:rPr>
            </w:pPr>
            <w:r>
              <w:rPr>
                <w:rFonts w:hint="eastAsia" w:ascii="宋体" w:hAnsi="宋体" w:eastAsia="宋体" w:cs="宋体"/>
                <w:color w:val="FF0000"/>
                <w:spacing w:val="-1"/>
              </w:rPr>
              <w:t>任现职期间，具备下列</w:t>
            </w:r>
            <w:r>
              <w:rPr>
                <w:rFonts w:hint="eastAsia" w:cs="宋体"/>
                <w:color w:val="FF0000"/>
                <w:spacing w:val="-1"/>
                <w:lang w:val="en-US" w:eastAsia="zh-CN"/>
              </w:rPr>
              <w:t xml:space="preserve"> </w:t>
            </w:r>
            <w:r>
              <w:rPr>
                <w:rFonts w:hint="eastAsia" w:ascii="宋体" w:hAnsi="宋体" w:eastAsia="宋体" w:cs="宋体"/>
                <w:color w:val="FF0000"/>
                <w:spacing w:val="-1"/>
              </w:rPr>
              <w:t>5</w:t>
            </w:r>
            <w:r>
              <w:rPr>
                <w:rFonts w:hint="eastAsia" w:cs="宋体"/>
                <w:color w:val="FF0000"/>
                <w:spacing w:val="-1"/>
                <w:lang w:val="en-US" w:eastAsia="zh-CN"/>
              </w:rPr>
              <w:t xml:space="preserve"> </w:t>
            </w:r>
            <w:r>
              <w:rPr>
                <w:rFonts w:hint="eastAsia" w:ascii="宋体" w:hAnsi="宋体" w:eastAsia="宋体" w:cs="宋体"/>
                <w:color w:val="FF0000"/>
                <w:spacing w:val="-1"/>
              </w:rPr>
              <w:t>项条件中的</w:t>
            </w:r>
            <w:r>
              <w:rPr>
                <w:rFonts w:hint="eastAsia" w:cs="宋体"/>
                <w:color w:val="FF0000"/>
                <w:spacing w:val="-1"/>
                <w:lang w:val="en-US" w:eastAsia="zh-CN"/>
              </w:rPr>
              <w:t xml:space="preserve"> </w:t>
            </w:r>
            <w:r>
              <w:rPr>
                <w:rFonts w:hint="eastAsia" w:ascii="宋体" w:hAnsi="宋体" w:eastAsia="宋体" w:cs="宋体"/>
                <w:color w:val="FF0000"/>
                <w:spacing w:val="-1"/>
              </w:rPr>
              <w:t>3</w:t>
            </w:r>
            <w:r>
              <w:rPr>
                <w:rFonts w:hint="eastAsia" w:cs="宋体"/>
                <w:color w:val="FF0000"/>
                <w:spacing w:val="-1"/>
                <w:lang w:val="en-US" w:eastAsia="zh-CN"/>
              </w:rPr>
              <w:t xml:space="preserve"> </w:t>
            </w:r>
            <w:r>
              <w:rPr>
                <w:rFonts w:hint="eastAsia" w:ascii="宋体" w:hAnsi="宋体" w:eastAsia="宋体" w:cs="宋体"/>
                <w:color w:val="FF0000"/>
                <w:spacing w:val="-1"/>
              </w:rPr>
              <w:t>项：</w:t>
            </w:r>
          </w:p>
          <w:p>
            <w:pPr>
              <w:spacing w:line="360" w:lineRule="auto"/>
              <w:ind w:firstLine="218" w:firstLineChars="1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（1）主持完成国家级科研项目1项、或省（部）级科研项目2项，项目经主管部门验收合格；或作为主要完成人完成国家级科研项目2项、或省（部）级科研项目3项，项目经主管部门验收合格。</w:t>
            </w:r>
          </w:p>
          <w:p>
            <w:pPr>
              <w:spacing w:line="360" w:lineRule="auto"/>
              <w:ind w:firstLine="218" w:firstLineChars="1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（2）国家科技奖励的获得者；或作为主要贡献者获省（部）级科技奖励2项；或作为重大贡献者获省（部）级科技奖励1项。</w:t>
            </w:r>
          </w:p>
          <w:p>
            <w:pPr>
              <w:spacing w:line="360" w:lineRule="auto"/>
              <w:ind w:firstLine="218" w:firstLineChars="1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3）作为项目主持（负责）人开展科技咨询、科学普及或评估工作，形成总结性技术报告或研究报告，并作为项目主持（负责）人的建议被省（部）级部门采纳1项或市（厅）级部门采纳2项或县（处）级部门采纳4项（以发文或具体证明材料为准），取得突出社会效益；或被建有省（部）级以上创新平台（如工程技术研究中心、工程实验室、重点实验室、企业研究院等）的企业采纳4项，解决了技术难题，取得明显经济效益。</w:t>
            </w:r>
          </w:p>
          <w:p>
            <w:pPr>
              <w:spacing w:line="360" w:lineRule="auto"/>
              <w:ind w:firstLine="218" w:firstLineChars="1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4）以第一作者（通讯作者）在SCI、SSCI、EI、CSCD、ISTP、（北大）中文核心期刊等收录的期刊上发表学术论文2篇；或作为主编正式出版本专业学术专著1部；或以第一作者（通讯作者）在SCI、SSCI、EI、CSCD、ISTP、（北大）中文核心期刊等收录的期刊上发表学术论文1篇，并以第一作者撰写专业技术研究报告2篇。</w:t>
            </w:r>
          </w:p>
          <w:p>
            <w:pPr>
              <w:spacing w:line="360" w:lineRule="auto"/>
              <w:ind w:firstLine="218" w:firstLineChars="100"/>
              <w:rPr>
                <w:rFonts w:hint="eastAsia" w:ascii="宋体" w:hAnsi="宋体" w:eastAsia="宋体" w:cs="宋体"/>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（5）作为主要起草人，负责1项以上国家标准、或2项以上行业标准的制（修）定工作，且该标准在相应范围内得到实施应用。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9" w:hRule="atLeast"/>
        </w:trPr>
        <w:tc>
          <w:tcPr>
            <w:tcW w:w="15618" w:type="dxa"/>
            <w:vAlign w:val="top"/>
          </w:tcPr>
          <w:p>
            <w:pPr>
              <w:spacing w:line="286" w:lineRule="auto"/>
              <w:rPr>
                <w:rFonts w:hint="eastAsia" w:ascii="宋体" w:hAnsi="宋体" w:eastAsia="宋体" w:cs="宋体"/>
                <w:sz w:val="21"/>
              </w:rPr>
            </w:pPr>
          </w:p>
          <w:p>
            <w:pPr>
              <w:spacing w:line="360" w:lineRule="auto"/>
              <w:ind w:firstLine="436" w:firstLineChars="2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t>申报人承诺：本人已充分了解广东省深圳市2023年度职称评审的申报要求，确保所有申报材料、申报信息真实、完整，申报资质有效。本人对全部申报材料、申报系统中所填信息的真实性、准确性负责，并授权及同意市人力资源和社会保障局使用本人的信息和资料，通过相关机构就有关事项进行核查。本人已了解《职称评审管理暂行规定》 (人社部令第40号)及相关法律、法规和政策规定，如有提供虚假材料剽窃他人作品和学术成果或者通过其他不正当手段申报职称的行为，愿意承担相关的行政、经济和法律责任。以上内容，郑重承诺!</w:t>
            </w:r>
          </w:p>
          <w:p>
            <w:pPr>
              <w:pStyle w:val="6"/>
              <w:spacing w:before="72" w:line="221" w:lineRule="auto"/>
              <w:ind w:left="144"/>
              <w:rPr>
                <w:rFonts w:hint="eastAsia" w:ascii="宋体" w:hAnsi="宋体" w:eastAsia="宋体" w:cs="宋体"/>
                <w:spacing w:val="-10"/>
              </w:rPr>
            </w:pPr>
          </w:p>
          <w:p>
            <w:pPr>
              <w:pStyle w:val="6"/>
              <w:spacing w:before="72" w:line="221" w:lineRule="auto"/>
              <w:ind w:left="144"/>
              <w:rPr>
                <w:rFonts w:hint="eastAsia" w:ascii="宋体" w:hAnsi="宋体" w:eastAsia="宋体" w:cs="宋体"/>
              </w:rPr>
            </w:pPr>
            <w:r>
              <w:rPr>
                <w:rFonts w:hint="eastAsia" w:ascii="宋体" w:hAnsi="宋体" w:eastAsia="宋体" w:cs="宋体"/>
                <w:spacing w:val="-10"/>
              </w:rPr>
              <w:t>申报人（签名</w:t>
            </w:r>
            <w:r>
              <w:rPr>
                <w:rFonts w:hint="eastAsia" w:ascii="宋体" w:hAnsi="宋体" w:eastAsia="宋体" w:cs="宋体"/>
                <w:spacing w:val="4"/>
              </w:rPr>
              <w:t>）：</w:t>
            </w:r>
            <w:r>
              <w:rPr>
                <w:rFonts w:hint="eastAsia" w:ascii="宋体" w:hAnsi="宋体" w:eastAsia="宋体" w:cs="宋体"/>
                <w:spacing w:val="4"/>
                <w:lang w:val="en-US" w:eastAsia="zh-CN"/>
              </w:rPr>
              <w:t xml:space="preserve">                       </w:t>
            </w:r>
            <w:r>
              <w:rPr>
                <w:rFonts w:hint="eastAsia" w:ascii="宋体" w:hAnsi="宋体" w:eastAsia="宋体" w:cs="宋体"/>
                <w:spacing w:val="-10"/>
              </w:rPr>
              <w:t>日期：</w:t>
            </w:r>
          </w:p>
        </w:tc>
      </w:tr>
    </w:tbl>
    <w:p>
      <w:pPr>
        <w:pStyle w:val="2"/>
        <w:keepNext w:val="0"/>
        <w:keepLines w:val="0"/>
        <w:widowControl/>
        <w:numPr>
          <w:ilvl w:val="0"/>
          <w:numId w:val="1"/>
        </w:numPr>
        <w:suppressLineNumbers w:val="0"/>
        <w:spacing w:before="0" w:beforeAutospacing="0" w:after="0" w:afterAutospacing="0"/>
        <w:ind w:left="0" w:right="0" w:firstLine="0"/>
        <w:rPr>
          <w:rFonts w:hint="eastAsia" w:ascii="宋体" w:hAnsi="宋体" w:eastAsia="宋体" w:cs="宋体"/>
          <w:sz w:val="21"/>
          <w:szCs w:val="18"/>
        </w:rPr>
      </w:pPr>
      <w:r>
        <w:rPr>
          <w:rFonts w:hint="eastAsia" w:ascii="宋体" w:hAnsi="宋体" w:eastAsia="宋体" w:cs="宋体"/>
          <w:sz w:val="21"/>
          <w:szCs w:val="18"/>
        </w:rPr>
        <w:t>其它资料填报、上传完毕后，</w:t>
      </w:r>
      <w:r>
        <w:rPr>
          <w:rFonts w:hint="eastAsia" w:ascii="宋体" w:hAnsi="宋体" w:eastAsia="宋体" w:cs="宋体"/>
          <w:sz w:val="21"/>
          <w:szCs w:val="18"/>
          <w:lang w:eastAsia="zh-CN"/>
        </w:rPr>
        <w:t>双面打印</w:t>
      </w:r>
      <w:r>
        <w:rPr>
          <w:rFonts w:hint="eastAsia" w:ascii="宋体" w:hAnsi="宋体" w:eastAsia="宋体" w:cs="宋体"/>
          <w:sz w:val="21"/>
          <w:szCs w:val="18"/>
        </w:rPr>
        <w:t>再填写此表并上传系统附件“自评表”栏目；本文件无需公司盖公章，申报人需要手写签名</w:t>
      </w:r>
      <w:r>
        <w:rPr>
          <w:rFonts w:hint="eastAsia" w:ascii="宋体" w:hAnsi="宋体" w:eastAsia="宋体" w:cs="宋体"/>
          <w:sz w:val="21"/>
          <w:szCs w:val="18"/>
          <w:lang w:eastAsia="zh-CN"/>
        </w:rPr>
        <w:t>、日期</w:t>
      </w:r>
      <w:r>
        <w:rPr>
          <w:rFonts w:hint="eastAsia" w:ascii="宋体" w:hAnsi="宋体" w:eastAsia="宋体" w:cs="宋体"/>
          <w:sz w:val="21"/>
          <w:szCs w:val="18"/>
        </w:rPr>
        <w:t>。</w:t>
      </w:r>
    </w:p>
    <w:p>
      <w:pPr>
        <w:pStyle w:val="2"/>
        <w:keepNext w:val="0"/>
        <w:keepLines w:val="0"/>
        <w:widowControl/>
        <w:numPr>
          <w:ilvl w:val="0"/>
          <w:numId w:val="1"/>
        </w:numPr>
        <w:suppressLineNumbers w:val="0"/>
        <w:spacing w:before="0" w:beforeAutospacing="0" w:after="0" w:afterAutospacing="0"/>
        <w:ind w:left="0" w:right="0" w:firstLine="0"/>
        <w:rPr>
          <w:rFonts w:hint="eastAsia" w:ascii="宋体" w:hAnsi="宋体" w:eastAsia="宋体" w:cs="宋体"/>
          <w:sz w:val="21"/>
          <w:szCs w:val="18"/>
        </w:rPr>
      </w:pPr>
      <w:r>
        <w:rPr>
          <w:rFonts w:hint="eastAsia" w:ascii="宋体" w:hAnsi="宋体" w:eastAsia="宋体" w:cs="宋体"/>
          <w:sz w:val="21"/>
          <w:szCs w:val="18"/>
        </w:rPr>
        <w:t>符合条件的条款：请参考《广东省自然科学研究人员职称评价改革实施方案》(</w:t>
      </w:r>
      <w:r>
        <w:rPr>
          <w:rFonts w:hint="eastAsia" w:ascii="宋体" w:hAnsi="宋体" w:eastAsia="宋体" w:cs="宋体"/>
          <w:sz w:val="21"/>
          <w:szCs w:val="18"/>
          <w:lang w:eastAsia="zh-CN"/>
        </w:rPr>
        <w:t>粤</w:t>
      </w:r>
      <w:r>
        <w:rPr>
          <w:rFonts w:hint="eastAsia" w:ascii="宋体" w:hAnsi="宋体" w:eastAsia="宋体" w:cs="宋体"/>
          <w:sz w:val="21"/>
          <w:szCs w:val="18"/>
        </w:rPr>
        <w:t>人社规〔2019〕45号)。</w:t>
      </w:r>
    </w:p>
    <w:p>
      <w:pPr>
        <w:rPr>
          <w:rFonts w:ascii="Arial"/>
          <w:sz w:val="21"/>
        </w:rPr>
      </w:pPr>
    </w:p>
    <w:sectPr>
      <w:pgSz w:w="16839" w:h="23812"/>
      <w:pgMar w:top="720" w:right="607" w:bottom="0" w:left="60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Wingdings 2">
    <w:altName w:val="Wingdings"/>
    <w:panose1 w:val="05020102010507070707"/>
    <w:charset w:val="02"/>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E6106"/>
    <w:multiLevelType w:val="singleLevel"/>
    <w:tmpl w:val="025E610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RkZDk1NDFhZjU0NDE3ZWYzOWM1YTMxZWUyZWI5YzIifQ=="/>
  </w:docVars>
  <w:rsids>
    <w:rsidRoot w:val="00000000"/>
    <w:rsid w:val="055610AF"/>
    <w:rsid w:val="07F12200"/>
    <w:rsid w:val="08B77013"/>
    <w:rsid w:val="0E7B0A67"/>
    <w:rsid w:val="182319BF"/>
    <w:rsid w:val="2108399F"/>
    <w:rsid w:val="295D104C"/>
    <w:rsid w:val="296647C1"/>
    <w:rsid w:val="45AA34FD"/>
    <w:rsid w:val="471072A6"/>
    <w:rsid w:val="5012408F"/>
    <w:rsid w:val="5FB47230"/>
    <w:rsid w:val="66F668B6"/>
    <w:rsid w:val="6BC66B9D"/>
    <w:rsid w:val="7E4026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2024-01-03T10:52:00Z</dcterms:created>
  <dc:creator>马妙欣</dc:creator>
  <cp:lastModifiedBy>Xiao°</cp:lastModifiedBy>
  <dcterms:modified xsi:type="dcterms:W3CDTF">2024-01-09T06:39:33Z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2024-01-03T14:11:14Z</vt:filetime>
  </property>
  <property fmtid="{D5CDD505-2E9C-101B-9397-08002B2CF9AE}" pid="4" name="KSOProductBuildVer">
    <vt:lpwstr>2052-12.1.0.16120</vt:lpwstr>
  </property>
  <property fmtid="{D5CDD505-2E9C-101B-9397-08002B2CF9AE}" pid="5" name="ICV">
    <vt:lpwstr>BD95EFF5244D4A8688A56F8102A90FB4_13</vt:lpwstr>
  </property>
</Properties>
</file>