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ascii="微软雅黑" w:hAnsi="微软雅黑" w:eastAsia="微软雅黑" w:cs="微软雅黑"/>
          <w:sz w:val="36"/>
          <w:szCs w:val="36"/>
        </w:rPr>
      </w:pPr>
      <w:r>
        <w:rPr>
          <w:rFonts w:hint="eastAsia" w:ascii="方正小标宋_GBK" w:hAnsi="方正小标宋_GBK" w:eastAsia="方正小标宋_GBK" w:cs="方正小标宋_GBK"/>
          <w:sz w:val="40"/>
          <w:szCs w:val="40"/>
          <w:lang w:val="en-US" w:eastAsia="zh-CN"/>
        </w:rPr>
        <w:t>深圳市建筑施工专业正高级工程师（正高级）-自评符合申报职称资格条件情况审核</w:t>
      </w:r>
      <w:r>
        <w:rPr>
          <w:rFonts w:hint="eastAsia" w:ascii="方正小标宋_GBK" w:hAnsi="方正小标宋_GBK" w:eastAsia="方正小标宋_GBK" w:cs="方正小标宋_GBK"/>
          <w:sz w:val="40"/>
          <w:szCs w:val="40"/>
        </w:rPr>
        <w:t>表</w:t>
      </w:r>
    </w:p>
    <w:p>
      <w:pPr>
        <w:spacing w:before="1" w:line="220" w:lineRule="auto"/>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建筑施工</w:t>
      </w:r>
    </w:p>
    <w:p>
      <w:pPr>
        <w:spacing w:line="25" w:lineRule="auto"/>
        <w:rPr>
          <w:rFonts w:ascii="Arial"/>
          <w:sz w:val="2"/>
        </w:rPr>
      </w:pP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8" w:type="dxa"/>
            <w:vAlign w:val="top"/>
          </w:tcPr>
          <w:p>
            <w:pPr>
              <w:pStyle w:val="8"/>
              <w:spacing w:before="125" w:line="221" w:lineRule="auto"/>
              <w:ind w:left="116"/>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8"/>
              <w:spacing w:before="125" w:line="221" w:lineRule="auto"/>
              <w:ind w:left="116"/>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8" w:type="dxa"/>
            <w:vAlign w:val="top"/>
          </w:tcPr>
          <w:p>
            <w:pPr>
              <w:pStyle w:val="8"/>
              <w:spacing w:before="111" w:line="222" w:lineRule="auto"/>
              <w:ind w:left="118"/>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8"/>
              <w:spacing w:before="111" w:line="222" w:lineRule="auto"/>
              <w:ind w:left="118"/>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pPr>
              <w:pStyle w:val="8"/>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pPr>
              <w:pStyle w:val="8"/>
              <w:spacing w:before="48" w:line="221" w:lineRule="auto"/>
              <w:ind w:left="144"/>
            </w:pPr>
            <w:r>
              <w:rPr>
                <w:color w:val="FF0000"/>
                <w:spacing w:val="-6"/>
              </w:rPr>
              <w:t>申报类型（请在以下选项中打“√”)</w:t>
            </w:r>
          </w:p>
          <w:p>
            <w:pPr>
              <w:pStyle w:val="8"/>
              <w:spacing w:before="161" w:line="221" w:lineRule="auto"/>
              <w:ind w:left="157"/>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8"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highlight w:val="none"/>
                <w:lang w:val="en-US" w:eastAsia="zh-CN"/>
              </w:rPr>
            </w:pPr>
            <w:r>
              <w:rPr>
                <w:rFonts w:hint="eastAsia"/>
                <w:spacing w:val="-4"/>
                <w:highlight w:val="none"/>
                <w:lang w:val="en-US" w:eastAsia="zh-CN"/>
              </w:rPr>
              <w:t>三、符合破格申报的材料：</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1.普通破格：执行粤人社规【2019】33号文件中的破格条件评审绿色通道条件：</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不具备申报正高级工程师学历条件，取得高级工程师职称后，从事本专业技术工作满10年，可由2名本专业或相近专业正高级工程师推荐破格申报,</w:t>
            </w:r>
            <w:r>
              <w:rPr>
                <w:rFonts w:hint="eastAsia" w:cs="宋体"/>
                <w:color w:val="FF0000"/>
                <w:spacing w:val="-7"/>
                <w:lang w:eastAsia="zh-CN"/>
              </w:rPr>
              <w:t>并提交破格推荐表（系统下载）、2名破格推荐人职称证书</w:t>
            </w:r>
            <w:r>
              <w:rPr>
                <w:rFonts w:hint="eastAsia"/>
                <w:spacing w:val="-4"/>
                <w:highlight w:val="none"/>
                <w:lang w:val="en-US"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取得高级工程师职称后，从事本专业技术工作满3年。任现职期间，符合下列条件之一，可以不受学历、资历、业绩成果等条件的限制直接破格申报：</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（1）国家级科技成果奖一等奖获奖项目的主要完成人（专业排名前3名的）。</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（2）省(部)级科技成果奖一等奖获奖项目的主要完成人（专业排名第1名的）。</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300"/>
              <w:textAlignment w:val="baseline"/>
              <w:rPr>
                <w:rFonts w:hint="eastAsia" w:ascii="宋体" w:hAnsi="宋体" w:eastAsia="宋体" w:cs="宋体"/>
                <w:snapToGrid w:val="0"/>
                <w:color w:val="000000"/>
                <w:spacing w:val="-4"/>
                <w:kern w:val="0"/>
                <w:sz w:val="22"/>
                <w:szCs w:val="22"/>
                <w:lang w:val="en-US" w:eastAsia="zh-CN" w:bidi="ar-SA"/>
              </w:rPr>
            </w:pPr>
            <w:bookmarkStart w:id="0" w:name="_GoBack"/>
            <w:bookmarkEnd w:id="0"/>
            <w:r>
              <w:rPr>
                <w:rFonts w:hint="eastAsia"/>
                <w:spacing w:val="-4"/>
                <w:highlight w:val="none"/>
                <w:lang w:val="en-US" w:eastAsia="zh-CN"/>
              </w:rPr>
              <w:sym w:font="Wingdings 2" w:char="00A3"/>
            </w:r>
            <w:r>
              <w:rPr>
                <w:rFonts w:hint="eastAsia"/>
                <w:spacing w:val="-4"/>
                <w:highlight w:val="none"/>
                <w:lang w:val="en-US" w:eastAsia="zh-CN"/>
              </w:rPr>
              <w:t>（3）荣获中国专利优秀奖、广东专利金奖的主要完成人（专业排名第1名的）。</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2.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highlight w:val="none"/>
                <w:lang w:val="en-US" w:eastAsia="zh-CN"/>
              </w:rPr>
            </w:pPr>
            <w:r>
              <w:rPr>
                <w:rFonts w:hint="eastAsia"/>
                <w:spacing w:val="-4"/>
                <w:highlight w:val="none"/>
                <w:lang w:val="en-US" w:eastAsia="zh-CN"/>
              </w:rPr>
              <w:sym w:font="Wingdings 2" w:char="00A3"/>
            </w:r>
            <w:r>
              <w:rPr>
                <w:rFonts w:hint="eastAsia"/>
                <w:spacing w:val="-4"/>
                <w:highlight w:val="none"/>
                <w:lang w:val="en-US" w:eastAsia="zh-CN"/>
              </w:rPr>
              <w:t>3.在深工作的港澳台专业人才：执行《关于推进粤港澳大湾区职称评价和职业资格认可的实施方案》(粤人社规〔2019〕38号）有关规定。</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pPr>
            <w:r>
              <w:rPr>
                <w:rFonts w:hint="eastAsia"/>
                <w:spacing w:val="-4"/>
                <w:highlight w:val="none"/>
                <w:lang w:val="en-US" w:eastAsia="zh-CN"/>
              </w:rPr>
              <w:sym w:font="Wingdings 2" w:char="00A3"/>
            </w:r>
            <w:r>
              <w:rPr>
                <w:rFonts w:hint="eastAsia"/>
                <w:spacing w:val="-4"/>
                <w:highlight w:val="none"/>
                <w:lang w:val="en-US" w:eastAsia="zh-CN"/>
              </w:rPr>
              <w:t>4.国际职业证书认可情况：根据《深圳市国际职业资格视同职称认可目录（2023年）》规定。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6"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一、普通申报依据：（粤人社规【2019】33号）第三章五（一）学历资历条件</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三、破格申报依据查阅</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1.《深圳市职称评审申报指南》（2023年）</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一、普通申报符合文件的材料：</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1.学历证书</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具备大学本科以上学历或学士以上学位，取得高级工程师职称后，从事本专业技术工作满5年，且近5年的年度考核或绩效考核均为称职（合格）以上。</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2.职称/职业证书</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3.国内职业资格证书（参照《深圳市职称评审申报指南》的附录2023年度职业资格与职称对应情况表）</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spacing w:val="-1"/>
              </w:rPr>
            </w:pPr>
            <w:r>
              <w:rPr>
                <w:rFonts w:hint="eastAsia"/>
                <w:spacing w:val="-4"/>
                <w:lang w:val="en-US" w:eastAsia="zh-CN"/>
              </w:rPr>
              <w:t>4.国际职业资格证书《深圳市国际职业资格视同职称认可目录》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2"/>
                <w14:textOutline w14:w="4013" w14:cap="sq" w14:cmpd="sng">
                  <w14:solidFill>
                    <w14:srgbClr w14:val="000000"/>
                  </w14:solidFill>
                  <w14:prstDash w14:val="solid"/>
                  <w14:bevel/>
                </w14:textOutline>
              </w:rPr>
              <w:t>自评符合工作经历（能力）条件情况</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依据：（粤人社规【2019】33号）第三章五（二）工作经历（能力）条件</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b/>
                <w:bCs/>
                <w:spacing w:val="-4"/>
                <w:lang w:val="en-US" w:eastAsia="zh-CN"/>
              </w:rPr>
            </w:pPr>
            <w:r>
              <w:rPr>
                <w:rFonts w:hint="eastAsia"/>
                <w:spacing w:val="-4"/>
                <w:lang w:val="en-US" w:eastAsia="zh-CN"/>
              </w:rPr>
              <w:t>具备丰富的本专业技术工作实践经验，具有较高的创新能力、组织协调能力、获取和处理本专业信息的能力；能独立解决本专业复杂、疑难技术问题，具有主持并完成本专业重点科研课题、大型工程技术项目、中型以上技术改造项目、重点新产品开发（研发）项目、重点实验检验站（室）建设的能力；具有较强的技术经济分析、综合、判断和总结能力，以及培养专业技术人才和指导高级工程师工作的能力,在本专业领域的理论和实践上有创见。</w:t>
            </w:r>
            <w:r>
              <w:rPr>
                <w:rFonts w:hint="eastAsia"/>
                <w:b/>
                <w:bCs/>
                <w:spacing w:val="-4"/>
                <w:lang w:val="en-US" w:eastAsia="zh-CN"/>
              </w:rPr>
              <w:t>任现职期间，符合下列条件之二项：</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作为本专业技术负责人，主持完成国家级或省（部）级重大工程项目、技术攻关及改造项目或科研课题1项，或重大项目2项，解决了关键性的技术问题或重大疑难问题；或取得显著技术成果或经济效益，单个项目技术转让交易额达到50万元或3年内多个项目技术转让交易额累计达到100万元的，可分别作为一项科研成果（技术转让合同以地级以上市科技部门登记为准）。经同行专家鉴定达到国内领先或国际先进水平的，同等条件下优先考虑。</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作为本专业技术负责人，主持完成重大科技成果转化及推广工作或新产品、新技术的研发及应用工作，在突破关键核心技术和自主创新方面作出突出贡献，解决了关键性的技术问题或重大疑难问题，取得显著效益。</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3.在本专业领域有重大发明创造或重大技术革新，开创性地提出本专业研究课题或发展方向，并取得重大理论成果或重大研究成果并突破关键技术。</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pPr>
            <w:r>
              <w:rPr>
                <w:rFonts w:hint="eastAsia"/>
                <w:spacing w:val="-4"/>
                <w:lang w:val="en-US" w:eastAsia="zh-CN"/>
              </w:rPr>
              <w:sym w:font="Wingdings 2" w:char="00A3"/>
            </w:r>
            <w:r>
              <w:rPr>
                <w:rFonts w:hint="eastAsia"/>
                <w:spacing w:val="-4"/>
                <w:lang w:val="en-US" w:eastAsia="zh-CN"/>
              </w:rPr>
              <w:t>4.具有培养指导本专业高级技术人才开展技术工作的能力，效果显著。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9"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spacing w:val="-4"/>
                <w:lang w:val="en-US" w:eastAsia="zh-CN"/>
              </w:rPr>
            </w:pPr>
            <w:r>
              <w:rPr>
                <w:rFonts w:hint="eastAsia"/>
                <w:spacing w:val="-4"/>
                <w:lang w:val="en-US" w:eastAsia="zh-CN"/>
              </w:rPr>
              <w:t>依据：（粤人社规【2019】33号）第三章五（三）业绩成果条件</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jc w:val="both"/>
              <w:textAlignment w:val="baseline"/>
            </w:pPr>
            <w:r>
              <w:rPr>
                <w:rFonts w:hint="eastAsia"/>
                <w:spacing w:val="-1"/>
              </w:rPr>
              <w:t>主持并完成本专业重大工程技术项目或具有较大价值的科研课题；或在引进消化、开发创新、推广应用本专业新理论、新方法、新技术、新工艺方面取得显著效益；或在研发本专业新产品、建设工程技术中心、建设大中型实验检验站（室）、承担本专业工程技术项目工作中取得显著专业技术工作业绩。编制过国家级或省（部）级规范、标准、规程、工法。</w:t>
            </w:r>
            <w:r>
              <w:rPr>
                <w:b/>
                <w:bCs/>
                <w:spacing w:val="-1"/>
              </w:rPr>
              <w:t>任现职期间，符合下列条件之</w:t>
            </w:r>
            <w:r>
              <w:rPr>
                <w:rFonts w:hint="eastAsia"/>
                <w:b/>
                <w:bCs/>
                <w:spacing w:val="-1"/>
                <w:lang w:val="en-US" w:eastAsia="zh-CN"/>
              </w:rPr>
              <w:t>二项</w:t>
            </w:r>
            <w:r>
              <w:rPr>
                <w:b/>
                <w:bCs/>
                <w:spacing w:val="-1"/>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1.国家级科技成果奖获奖项目的主要完成人；或省(部)级科技成果一、二等奖获奖项目的主要完成人（专业排名前3名的）；或省（部）级科技成果三等奖获奖项目各专业的第一完成人。</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国家级优秀设计(规划、勘察、检测、工程)奖获奖项目的完成人；或省（部）级优秀设计(规划、勘察、检测、工程)奖一等奖1项，或三等奖以上获奖项目2项的主要完成人；或省（部）级行业学（协）会二等奖以上获奖项目2项的主要完成人。</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3.国家级、省（部）级优质工程项目奖（建设、施工、监理、质量监督、造价、咨询等）获奖项目的主要完成人；或省（部）级行业学（协）会二等奖以上获奖项目2项的主要完成人。</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4.承担的科研项目或新产品开发，获得重大技术创新成果，取得有较大价值或显著效益的技术发明专利1项（排名前3名的）。</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w:t>
            </w:r>
            <w:r>
              <w:rPr>
                <w:spacing w:val="9"/>
              </w:rPr>
              <w:t>作为主要起草人，参加制订本行业的国家级或省（部）级</w:t>
            </w:r>
            <w:r>
              <w:rPr>
                <w:rFonts w:hint="eastAsia"/>
                <w:spacing w:val="9"/>
              </w:rPr>
              <w:t>标准、规范、规程1项，并经相关主管部门发布执行；或作为主要完成人，完成国家级工法1项，或省（部）级工法5项（排名前3名的）</w:t>
            </w:r>
            <w:r>
              <w:rPr>
                <w:rFonts w:hint="eastAsia"/>
                <w:spacing w:val="-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2"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rPr>
                <w:spacing w:val="-2"/>
                <w14:textOutline w14:w="4013" w14:cap="sq" w14:cmpd="sng">
                  <w14:solidFill>
                    <w14:srgbClr w14:val="000000"/>
                  </w14:solidFill>
                  <w14:prstDash w14:val="solid"/>
                  <w14:bevel/>
                </w14:textOutline>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52"/>
              <w:textAlignment w:val="baseline"/>
            </w:pPr>
            <w:r>
              <w:rPr>
                <w:spacing w:val="-2"/>
                <w14:textOutline w14:w="4013" w14:cap="sq" w14:cmpd="sng">
                  <w14:solidFill>
                    <w14:srgbClr w14:val="000000"/>
                  </w14:solidFill>
                  <w14:prstDash w14:val="solid"/>
                  <w14:bevel/>
                </w14:textOutline>
              </w:rPr>
              <w:t>自评符合学术（代表性）成果条件情况</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依据：（粤人社规【2019】33号）第三章</w:t>
            </w:r>
            <w:r>
              <w:rPr>
                <w:rFonts w:hint="eastAsia"/>
                <w:spacing w:val="-4"/>
                <w:lang w:val="en-US" w:eastAsia="zh-CN"/>
              </w:rPr>
              <w:t>五</w:t>
            </w:r>
            <w:r>
              <w:rPr>
                <w:rFonts w:hint="eastAsia"/>
                <w:color w:val="000000" w:themeColor="text1"/>
                <w:spacing w:val="-4"/>
                <w:lang w:val="en-US" w:eastAsia="zh-CN"/>
                <w14:textFill>
                  <w14:solidFill>
                    <w14:schemeClr w14:val="tx1"/>
                  </w14:solidFill>
                </w14:textFill>
              </w:rPr>
              <w:t>（四）学术成果条件</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both"/>
              <w:textAlignment w:val="baseline"/>
              <w:rPr>
                <w:rFonts w:hint="eastAsia"/>
                <w:spacing w:val="-4"/>
                <w:lang w:val="en-US" w:eastAsia="zh-CN"/>
              </w:rPr>
            </w:pPr>
            <w:r>
              <w:rPr>
                <w:rFonts w:hint="eastAsia"/>
                <w:b/>
                <w:bCs/>
                <w:spacing w:val="-4"/>
                <w:lang w:val="en-US" w:eastAsia="zh-CN"/>
              </w:rPr>
              <w:t>取得高级工程师职称后，需提交一篇任现职期间撰写的有较大价值、解决了工程实际中重大问题的本专业专项技术分析（论证）报告（字数不少于3000字），并同时符合下列条件之一：</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1.出版专著1部（独立作者或主要编著者，个人不少于5万字）。</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2.出版著作1部（主要编著者，个人不少于3万字），并在申报专业的学术刊物发表论文1篇以上。</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3.本专业译著1部（主要编著者，个人不少于10万字）。</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4.在申报专业的学术刊物发表论文2篇以上。</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both"/>
              <w:textAlignment w:val="baseline"/>
              <w:rPr>
                <w:rFonts w:hint="eastAsia"/>
                <w:spacing w:val="-4"/>
                <w:lang w:val="en-US" w:eastAsia="zh-CN"/>
              </w:rPr>
            </w:pPr>
            <w:r>
              <w:rPr>
                <w:rFonts w:hint="eastAsia"/>
                <w:b/>
                <w:bCs/>
                <w:spacing w:val="-4"/>
                <w:lang w:val="en-US" w:eastAsia="zh-CN"/>
              </w:rPr>
              <w:t>上面所列的论文、著作，一定是本人的专业工作成果的理论阐述，凡是与本人专业工作课题不相联的论文、著作不属此列。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trPr>
        <w:tc>
          <w:tcPr>
            <w:tcW w:w="1561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r>
              <w:t>申报人承诺：本人已充分了解广东省深圳市2023</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称评审管理暂行规定》(人社部令第40号)及相关法律、法规和政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15" w:right="44" w:firstLine="29"/>
              <w:jc w:val="both"/>
              <w:textAlignment w:val="baseline"/>
              <w:rPr>
                <w:rFonts w:hint="eastAsia"/>
                <w:spacing w:val="-1"/>
                <w:lang w:eastAsia="zh-CN"/>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132"/>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符合条件的条款：请参考《广东省建筑工程技术人才职称评价改革实施方案》(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w:t>
      </w:r>
      <w:r>
        <w:rPr>
          <w:rFonts w:hint="eastAsia" w:ascii="宋体" w:hAnsi="宋体" w:eastAsia="宋体" w:cs="宋体"/>
          <w:sz w:val="21"/>
          <w:szCs w:val="18"/>
          <w:lang w:val="en-US" w:eastAsia="zh-CN"/>
        </w:rPr>
        <w:t>19</w:t>
      </w:r>
      <w:r>
        <w:rPr>
          <w:rFonts w:hint="eastAsia" w:ascii="宋体" w:hAnsi="宋体" w:eastAsia="宋体" w:cs="宋体"/>
          <w:sz w:val="21"/>
          <w:szCs w:val="18"/>
        </w:rPr>
        <w:t>〕3</w:t>
      </w:r>
      <w:r>
        <w:rPr>
          <w:rFonts w:hint="eastAsia" w:ascii="宋体" w:hAnsi="宋体" w:eastAsia="宋体" w:cs="宋体"/>
          <w:sz w:val="21"/>
          <w:szCs w:val="18"/>
          <w:lang w:val="en-US" w:eastAsia="zh-CN"/>
        </w:rPr>
        <w:t>3</w:t>
      </w:r>
      <w:r>
        <w:rPr>
          <w:rFonts w:hint="eastAsia" w:ascii="宋体" w:hAnsi="宋体" w:eastAsia="宋体" w:cs="宋体"/>
          <w:sz w:val="21"/>
          <w:szCs w:val="18"/>
        </w:rPr>
        <w:t>号)。</w:t>
      </w:r>
    </w:p>
    <w:p>
      <w:pPr>
        <w:jc w:val="right"/>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Y5YjlmZTBjNjczZGY0NTI0MWFiNWJhMjRjYWY2YTYifQ=="/>
  </w:docVars>
  <w:rsids>
    <w:rsidRoot w:val="00000000"/>
    <w:rsid w:val="00304700"/>
    <w:rsid w:val="01F55A64"/>
    <w:rsid w:val="040D0ED7"/>
    <w:rsid w:val="0627508B"/>
    <w:rsid w:val="069954E4"/>
    <w:rsid w:val="10AE4D8D"/>
    <w:rsid w:val="16CB41AA"/>
    <w:rsid w:val="16E54879"/>
    <w:rsid w:val="171A2D27"/>
    <w:rsid w:val="17377504"/>
    <w:rsid w:val="1C597DB1"/>
    <w:rsid w:val="22186D46"/>
    <w:rsid w:val="2BF95EE5"/>
    <w:rsid w:val="2F43195A"/>
    <w:rsid w:val="2F802600"/>
    <w:rsid w:val="2FAD3CEC"/>
    <w:rsid w:val="3745693D"/>
    <w:rsid w:val="393A1E03"/>
    <w:rsid w:val="39A53770"/>
    <w:rsid w:val="454E50F1"/>
    <w:rsid w:val="474C42FD"/>
    <w:rsid w:val="55076317"/>
    <w:rsid w:val="59B7123E"/>
    <w:rsid w:val="5BE42DAC"/>
    <w:rsid w:val="60DB1C73"/>
    <w:rsid w:val="631303F2"/>
    <w:rsid w:val="668162AB"/>
    <w:rsid w:val="686139AD"/>
    <w:rsid w:val="720025B2"/>
    <w:rsid w:val="73490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 w:type="character" w:customStyle="1" w:styleId="9">
    <w:name w:val="font4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冯荣</cp:lastModifiedBy>
  <dcterms:modified xsi:type="dcterms:W3CDTF">2024-01-09T08:52:04Z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AAD4B532AB4A4543AFC1C47B52B3025D_13</vt:lpwstr>
  </property>
</Properties>
</file>